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D6995" w14:textId="628283B1" w:rsidR="00FE068E" w:rsidRPr="00475DB4" w:rsidRDefault="00FE068E" w:rsidP="00140FAE">
      <w:pPr>
        <w:pStyle w:val="Standard"/>
        <w:rPr>
          <w:rFonts w:ascii="Arial" w:hAnsi="Arial" w:cs="Arial"/>
          <w:b/>
          <w:lang w:val="es-ES_tradnl"/>
        </w:rPr>
      </w:pPr>
    </w:p>
    <w:p w14:paraId="5F58343F" w14:textId="77777777" w:rsidR="00FE068E" w:rsidRPr="00475DB4" w:rsidRDefault="00BD1505" w:rsidP="0080360A">
      <w:pPr>
        <w:pStyle w:val="Standard"/>
        <w:ind w:left="-284"/>
        <w:jc w:val="both"/>
        <w:rPr>
          <w:rFonts w:ascii="Arial" w:hAnsi="Arial" w:cs="Arial"/>
          <w:lang w:val="es-ES_tradnl"/>
        </w:rPr>
      </w:pPr>
      <w:bookmarkStart w:id="0" w:name="_Hlk90560798"/>
      <w:r w:rsidRPr="00475DB4">
        <w:rPr>
          <w:rFonts w:ascii="Arial" w:hAnsi="Arial" w:cs="Arial"/>
          <w:lang w:val="es-ES_tradnl"/>
        </w:rPr>
        <w:t xml:space="preserve">Estas directrices pretenden servir de guía en la creación de un plan de gestión de datos para la postulación de un proyecto en la Universidad de Costa Rica. Este documento se basa, con pequeños cambios, en la </w:t>
      </w:r>
      <w:hyperlink r:id="rId8" w:history="1">
        <w:r w:rsidRPr="00475DB4">
          <w:rPr>
            <w:rStyle w:val="Internetlink"/>
            <w:rFonts w:ascii="Arial" w:hAnsi="Arial" w:cs="Arial"/>
            <w:color w:val="auto"/>
            <w:u w:val="none"/>
            <w:lang w:val="es-ES_tradnl"/>
          </w:rPr>
          <w:t xml:space="preserve">RDM </w:t>
        </w:r>
        <w:r w:rsidRPr="00475DB4">
          <w:rPr>
            <w:rStyle w:val="Internetlink"/>
            <w:rFonts w:ascii="Arial" w:hAnsi="Arial" w:cs="Arial"/>
            <w:b/>
            <w:color w:val="auto"/>
            <w:u w:val="none"/>
            <w:lang w:val="es-ES_tradnl"/>
          </w:rPr>
          <w:t>Guidance for Researchers</w:t>
        </w:r>
      </w:hyperlink>
      <w:r w:rsidRPr="00475DB4">
        <w:rPr>
          <w:rFonts w:ascii="Arial" w:hAnsi="Arial" w:cs="Arial"/>
          <w:lang w:val="es-ES_tradnl"/>
        </w:rPr>
        <w:t xml:space="preserve"> de Science Eu</w:t>
      </w:r>
      <w:r w:rsidR="004A1DDF" w:rsidRPr="00475DB4">
        <w:rPr>
          <w:rFonts w:ascii="Arial" w:hAnsi="Arial" w:cs="Arial"/>
          <w:lang w:val="es-ES_tradnl"/>
        </w:rPr>
        <w:t xml:space="preserve">rope y la </w:t>
      </w:r>
      <w:hyperlink r:id="rId9" w:history="1">
        <w:r w:rsidRPr="00475DB4">
          <w:rPr>
            <w:rStyle w:val="Internetlink"/>
            <w:rFonts w:ascii="Arial" w:hAnsi="Arial" w:cs="Arial"/>
            <w:b/>
            <w:color w:val="auto"/>
            <w:u w:val="none"/>
            <w:lang w:val="es-ES_tradnl"/>
          </w:rPr>
          <w:t>guía y plantilla de FWF</w:t>
        </w:r>
      </w:hyperlink>
      <w:r w:rsidRPr="00475DB4">
        <w:rPr>
          <w:rFonts w:ascii="Arial" w:hAnsi="Arial" w:cs="Arial"/>
          <w:b/>
          <w:lang w:val="es-ES_tradnl"/>
        </w:rPr>
        <w:t xml:space="preserve"> Austrian Science Fund.</w:t>
      </w:r>
      <w:r w:rsidRPr="00475DB4">
        <w:rPr>
          <w:rFonts w:ascii="Arial" w:hAnsi="Arial" w:cs="Arial"/>
          <w:lang w:val="es-ES_tradnl"/>
        </w:rPr>
        <w:t xml:space="preserve"> </w:t>
      </w:r>
    </w:p>
    <w:p w14:paraId="5CCA1751" w14:textId="37B705C9" w:rsidR="00553545" w:rsidRPr="00475DB4" w:rsidRDefault="00BD1505" w:rsidP="00553545">
      <w:pPr>
        <w:pStyle w:val="Standard"/>
        <w:ind w:left="-284"/>
        <w:jc w:val="both"/>
        <w:rPr>
          <w:rFonts w:ascii="Arial" w:hAnsi="Arial" w:cs="Arial"/>
          <w:b/>
          <w:bCs/>
          <w:lang w:val="es-ES_tradnl"/>
        </w:rPr>
      </w:pPr>
      <w:r w:rsidRPr="00475DB4">
        <w:rPr>
          <w:rFonts w:ascii="Arial" w:hAnsi="Arial" w:cs="Arial"/>
          <w:lang w:val="es-ES_tradnl"/>
        </w:rPr>
        <w:t xml:space="preserve">Responda a todas las preguntas de la segunda columna y aborde los puntos de la tercera columna. La plantilla del </w:t>
      </w:r>
      <w:r w:rsidR="00137671" w:rsidRPr="00475DB4">
        <w:rPr>
          <w:rFonts w:ascii="Arial" w:hAnsi="Arial" w:cs="Arial"/>
          <w:lang w:val="es-ES_tradnl"/>
        </w:rPr>
        <w:t>P</w:t>
      </w:r>
      <w:r w:rsidR="006A0158" w:rsidRPr="00475DB4">
        <w:rPr>
          <w:rFonts w:ascii="Arial" w:hAnsi="Arial" w:cs="Arial"/>
          <w:lang w:val="es-ES_tradnl"/>
        </w:rPr>
        <w:t>G</w:t>
      </w:r>
      <w:r w:rsidR="00137671" w:rsidRPr="00475DB4">
        <w:rPr>
          <w:rFonts w:ascii="Arial" w:hAnsi="Arial" w:cs="Arial"/>
          <w:lang w:val="es-ES_tradnl"/>
        </w:rPr>
        <w:t>D</w:t>
      </w:r>
      <w:r w:rsidRPr="00475DB4">
        <w:rPr>
          <w:rFonts w:ascii="Arial" w:hAnsi="Arial" w:cs="Arial"/>
          <w:lang w:val="es-ES_tradnl"/>
        </w:rPr>
        <w:t xml:space="preserve"> se encuentra al final de estas directrices, y encontrará más información en la </w:t>
      </w:r>
      <w:r w:rsidR="00553545" w:rsidRPr="00475DB4">
        <w:rPr>
          <w:rFonts w:ascii="Arial" w:hAnsi="Arial" w:cs="Arial"/>
          <w:b/>
          <w:bCs/>
          <w:lang w:val="es-ES_tradnl"/>
        </w:rPr>
        <w:t xml:space="preserve">VI-R053 </w:t>
      </w:r>
      <w:r w:rsidR="00553545" w:rsidRPr="00475DB4">
        <w:rPr>
          <w:rFonts w:ascii="Arial" w:hAnsi="Arial" w:cs="Arial"/>
          <w:b/>
          <w:bCs/>
          <w:lang w:val="es-ES_tradnl"/>
        </w:rPr>
        <w:t>Rúbrica</w:t>
      </w:r>
      <w:r w:rsidR="00553545" w:rsidRPr="00475DB4">
        <w:rPr>
          <w:rFonts w:ascii="Arial" w:hAnsi="Arial" w:cs="Arial"/>
          <w:b/>
          <w:bCs/>
          <w:spacing w:val="-3"/>
          <w:lang w:val="es-ES_tradnl"/>
        </w:rPr>
        <w:t xml:space="preserve"> </w:t>
      </w:r>
      <w:r w:rsidR="00553545" w:rsidRPr="00475DB4">
        <w:rPr>
          <w:rFonts w:ascii="Arial" w:hAnsi="Arial" w:cs="Arial"/>
          <w:b/>
          <w:bCs/>
          <w:lang w:val="es-ES_tradnl"/>
        </w:rPr>
        <w:t>de</w:t>
      </w:r>
      <w:r w:rsidR="00553545" w:rsidRPr="00475DB4">
        <w:rPr>
          <w:rFonts w:ascii="Arial" w:hAnsi="Arial" w:cs="Arial"/>
          <w:b/>
          <w:bCs/>
          <w:spacing w:val="-1"/>
          <w:lang w:val="es-ES_tradnl"/>
        </w:rPr>
        <w:t xml:space="preserve"> </w:t>
      </w:r>
      <w:r w:rsidR="00553545" w:rsidRPr="00475DB4">
        <w:rPr>
          <w:rFonts w:ascii="Arial" w:hAnsi="Arial" w:cs="Arial"/>
          <w:b/>
          <w:bCs/>
          <w:lang w:val="es-ES_tradnl"/>
        </w:rPr>
        <w:t>evaluación</w:t>
      </w:r>
      <w:r w:rsidR="00553545" w:rsidRPr="00475DB4">
        <w:rPr>
          <w:rFonts w:ascii="Arial" w:hAnsi="Arial" w:cs="Arial"/>
          <w:b/>
          <w:bCs/>
          <w:spacing w:val="-2"/>
          <w:lang w:val="es-ES_tradnl"/>
        </w:rPr>
        <w:t xml:space="preserve"> </w:t>
      </w:r>
      <w:r w:rsidR="00553545" w:rsidRPr="00475DB4">
        <w:rPr>
          <w:rFonts w:ascii="Arial" w:hAnsi="Arial" w:cs="Arial"/>
          <w:b/>
          <w:bCs/>
          <w:lang w:val="es-ES_tradnl"/>
        </w:rPr>
        <w:t>del</w:t>
      </w:r>
      <w:r w:rsidR="00553545" w:rsidRPr="00475DB4">
        <w:rPr>
          <w:rFonts w:ascii="Arial" w:hAnsi="Arial" w:cs="Arial"/>
          <w:b/>
          <w:bCs/>
          <w:spacing w:val="-2"/>
          <w:lang w:val="es-ES_tradnl"/>
        </w:rPr>
        <w:t xml:space="preserve"> </w:t>
      </w:r>
      <w:r w:rsidR="00553545" w:rsidRPr="00475DB4">
        <w:rPr>
          <w:rFonts w:ascii="Arial" w:hAnsi="Arial" w:cs="Arial"/>
          <w:b/>
          <w:bCs/>
          <w:lang w:val="es-ES_tradnl"/>
        </w:rPr>
        <w:t>Plan</w:t>
      </w:r>
      <w:r w:rsidR="00553545" w:rsidRPr="00475DB4">
        <w:rPr>
          <w:rFonts w:ascii="Arial" w:hAnsi="Arial" w:cs="Arial"/>
          <w:b/>
          <w:bCs/>
          <w:spacing w:val="-2"/>
          <w:lang w:val="es-ES_tradnl"/>
        </w:rPr>
        <w:t xml:space="preserve"> </w:t>
      </w:r>
      <w:r w:rsidR="00553545" w:rsidRPr="00475DB4">
        <w:rPr>
          <w:rFonts w:ascii="Arial" w:hAnsi="Arial" w:cs="Arial"/>
          <w:b/>
          <w:bCs/>
          <w:lang w:val="es-ES_tradnl"/>
        </w:rPr>
        <w:t>de</w:t>
      </w:r>
      <w:r w:rsidR="00553545" w:rsidRPr="00475DB4">
        <w:rPr>
          <w:rFonts w:ascii="Arial" w:hAnsi="Arial" w:cs="Arial"/>
          <w:b/>
          <w:bCs/>
          <w:spacing w:val="-2"/>
          <w:lang w:val="es-ES_tradnl"/>
        </w:rPr>
        <w:t xml:space="preserve"> </w:t>
      </w:r>
      <w:r w:rsidR="00553545" w:rsidRPr="00475DB4">
        <w:rPr>
          <w:rFonts w:ascii="Arial" w:hAnsi="Arial" w:cs="Arial"/>
          <w:b/>
          <w:bCs/>
          <w:lang w:val="es-ES_tradnl"/>
        </w:rPr>
        <w:t>Gestión</w:t>
      </w:r>
      <w:r w:rsidR="00553545" w:rsidRPr="00475DB4">
        <w:rPr>
          <w:rFonts w:ascii="Arial" w:hAnsi="Arial" w:cs="Arial"/>
          <w:b/>
          <w:bCs/>
          <w:spacing w:val="-2"/>
          <w:lang w:val="es-ES_tradnl"/>
        </w:rPr>
        <w:t xml:space="preserve"> </w:t>
      </w:r>
      <w:r w:rsidR="00553545" w:rsidRPr="00475DB4">
        <w:rPr>
          <w:rFonts w:ascii="Arial" w:hAnsi="Arial" w:cs="Arial"/>
          <w:b/>
          <w:bCs/>
          <w:lang w:val="es-ES_tradnl"/>
        </w:rPr>
        <w:t>de</w:t>
      </w:r>
      <w:r w:rsidR="00553545" w:rsidRPr="00475DB4">
        <w:rPr>
          <w:rFonts w:ascii="Arial" w:hAnsi="Arial" w:cs="Arial"/>
          <w:b/>
          <w:bCs/>
          <w:spacing w:val="-3"/>
          <w:lang w:val="es-ES_tradnl"/>
        </w:rPr>
        <w:t xml:space="preserve"> </w:t>
      </w:r>
      <w:r w:rsidR="00553545" w:rsidRPr="00475DB4">
        <w:rPr>
          <w:rFonts w:ascii="Arial" w:hAnsi="Arial" w:cs="Arial"/>
          <w:b/>
          <w:bCs/>
          <w:lang w:val="es-ES_tradnl"/>
        </w:rPr>
        <w:t>Datos (PGD)</w:t>
      </w:r>
      <w:r w:rsidR="00553545" w:rsidRPr="00475DB4">
        <w:rPr>
          <w:rFonts w:ascii="Arial" w:hAnsi="Arial" w:cs="Arial"/>
          <w:b/>
          <w:bCs/>
          <w:spacing w:val="-1"/>
          <w:lang w:val="es-ES_tradnl"/>
        </w:rPr>
        <w:t xml:space="preserve"> </w:t>
      </w:r>
      <w:r w:rsidR="00553545" w:rsidRPr="00475DB4">
        <w:rPr>
          <w:rFonts w:ascii="Arial" w:hAnsi="Arial" w:cs="Arial"/>
          <w:b/>
          <w:bCs/>
          <w:lang w:val="es-ES_tradnl"/>
        </w:rPr>
        <w:t>de</w:t>
      </w:r>
      <w:r w:rsidR="00553545" w:rsidRPr="00475DB4">
        <w:rPr>
          <w:rFonts w:ascii="Arial" w:hAnsi="Arial" w:cs="Arial"/>
          <w:b/>
          <w:bCs/>
          <w:spacing w:val="-2"/>
          <w:lang w:val="es-ES_tradnl"/>
        </w:rPr>
        <w:t xml:space="preserve"> </w:t>
      </w:r>
      <w:r w:rsidR="00553545" w:rsidRPr="00475DB4">
        <w:rPr>
          <w:rFonts w:ascii="Arial" w:hAnsi="Arial" w:cs="Arial"/>
          <w:b/>
          <w:bCs/>
          <w:lang w:val="es-ES_tradnl"/>
        </w:rPr>
        <w:t xml:space="preserve">la </w:t>
      </w:r>
      <w:r w:rsidR="00553545" w:rsidRPr="00475DB4">
        <w:rPr>
          <w:rFonts w:ascii="Arial" w:hAnsi="Arial" w:cs="Arial"/>
          <w:b/>
          <w:bCs/>
          <w:spacing w:val="-5"/>
          <w:lang w:val="es-ES_tradnl"/>
        </w:rPr>
        <w:t>Universidad de Costa Rica</w:t>
      </w:r>
      <w:r w:rsidR="00553545" w:rsidRPr="00475DB4">
        <w:rPr>
          <w:rFonts w:ascii="Arial" w:hAnsi="Arial" w:cs="Arial"/>
          <w:b/>
          <w:bCs/>
          <w:spacing w:val="-5"/>
          <w:lang w:val="es-ES_tradnl"/>
        </w:rPr>
        <w:t>.</w:t>
      </w:r>
    </w:p>
    <w:p w14:paraId="09B1326D" w14:textId="77777777" w:rsidR="00FE068E" w:rsidRPr="00475DB4" w:rsidRDefault="00BD1505" w:rsidP="0080360A">
      <w:pPr>
        <w:pStyle w:val="Standard"/>
        <w:ind w:left="-284"/>
        <w:jc w:val="both"/>
        <w:rPr>
          <w:rFonts w:ascii="Arial" w:hAnsi="Arial" w:cs="Arial"/>
          <w:sz w:val="20"/>
          <w:szCs w:val="20"/>
          <w:lang w:val="es-ES_tradnl"/>
        </w:rPr>
      </w:pPr>
      <w:r w:rsidRPr="00475DB4">
        <w:rPr>
          <w:rFonts w:ascii="Arial" w:hAnsi="Arial" w:cs="Arial"/>
          <w:b/>
          <w:sz w:val="20"/>
          <w:szCs w:val="20"/>
          <w:lang w:val="es-ES_tradnl"/>
        </w:rPr>
        <w:br/>
        <w:t>Orientación</w:t>
      </w:r>
      <w:bookmarkEnd w:id="0"/>
    </w:p>
    <w:tbl>
      <w:tblPr>
        <w:tblW w:w="15168" w:type="dxa"/>
        <w:tblInd w:w="-284" w:type="dxa"/>
        <w:tblLayout w:type="fixed"/>
        <w:tblCellMar>
          <w:left w:w="10" w:type="dxa"/>
          <w:right w:w="10" w:type="dxa"/>
        </w:tblCellMar>
        <w:tblLook w:val="0000" w:firstRow="0" w:lastRow="0" w:firstColumn="0" w:lastColumn="0" w:noHBand="0" w:noVBand="0"/>
      </w:tblPr>
      <w:tblGrid>
        <w:gridCol w:w="2343"/>
        <w:gridCol w:w="3969"/>
        <w:gridCol w:w="8856"/>
      </w:tblGrid>
      <w:tr w:rsidR="00FE068E" w:rsidRPr="00475DB4" w14:paraId="7E38E5E0" w14:textId="77777777" w:rsidTr="006A0158">
        <w:trPr>
          <w:trHeight w:val="454"/>
        </w:trPr>
        <w:tc>
          <w:tcPr>
            <w:tcW w:w="15168" w:type="dxa"/>
            <w:gridSpan w:val="3"/>
            <w:tcBorders>
              <w:top w:val="single" w:sz="4" w:space="0" w:color="000000"/>
              <w:left w:val="single" w:sz="4" w:space="0" w:color="000000"/>
              <w:bottom w:val="single" w:sz="4" w:space="0" w:color="000000"/>
              <w:right w:val="single" w:sz="4" w:space="0" w:color="000000"/>
            </w:tcBorders>
            <w:shd w:val="clear" w:color="auto" w:fill="2F5496" w:themeFill="accent5" w:themeFillShade="BF"/>
            <w:tcMar>
              <w:top w:w="0" w:type="dxa"/>
              <w:left w:w="108" w:type="dxa"/>
              <w:bottom w:w="0" w:type="dxa"/>
              <w:right w:w="108" w:type="dxa"/>
            </w:tcMar>
            <w:vAlign w:val="center"/>
          </w:tcPr>
          <w:p w14:paraId="6DE8274F" w14:textId="77777777" w:rsidR="00FE068E" w:rsidRPr="00475DB4" w:rsidRDefault="00BD1505" w:rsidP="0080360A">
            <w:pPr>
              <w:pStyle w:val="NoSpacing"/>
              <w:spacing w:before="120" w:after="120" w:line="276" w:lineRule="auto"/>
              <w:ind w:left="-27"/>
              <w:jc w:val="both"/>
              <w:rPr>
                <w:rFonts w:ascii="Arial" w:hAnsi="Arial" w:cs="Arial"/>
                <w:sz w:val="20"/>
                <w:szCs w:val="20"/>
                <w:lang w:val="es-ES_tradnl"/>
              </w:rPr>
            </w:pPr>
            <w:r w:rsidRPr="00475DB4">
              <w:rPr>
                <w:rFonts w:ascii="Arial" w:hAnsi="Arial" w:cs="Arial"/>
                <w:b/>
                <w:color w:val="FFFFFF"/>
                <w:sz w:val="20"/>
                <w:szCs w:val="20"/>
                <w:lang w:val="es-ES_tradnl"/>
              </w:rPr>
              <w:t>I Información general</w:t>
            </w:r>
          </w:p>
        </w:tc>
      </w:tr>
      <w:tr w:rsidR="00FE068E" w:rsidRPr="00475DB4" w14:paraId="4C11C46C" w14:textId="77777777" w:rsidTr="00F3664D">
        <w:trPr>
          <w:trHeight w:val="454"/>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7BD08" w14:textId="77777777" w:rsidR="00FE068E" w:rsidRPr="00475DB4" w:rsidRDefault="0080360A" w:rsidP="0080360A">
            <w:pPr>
              <w:pStyle w:val="NoSpacing"/>
              <w:spacing w:before="120" w:after="120" w:line="276" w:lineRule="auto"/>
              <w:rPr>
                <w:rFonts w:ascii="Arial" w:hAnsi="Arial" w:cs="Arial"/>
                <w:sz w:val="20"/>
                <w:szCs w:val="20"/>
                <w:lang w:val="es-ES_tradnl"/>
              </w:rPr>
            </w:pPr>
            <w:r w:rsidRPr="00475DB4">
              <w:rPr>
                <w:rFonts w:ascii="Arial" w:hAnsi="Arial" w:cs="Arial"/>
                <w:b/>
                <w:sz w:val="20"/>
                <w:szCs w:val="20"/>
                <w:lang w:val="es-ES_tradnl"/>
              </w:rPr>
              <w:t>I</w:t>
            </w:r>
            <w:r w:rsidR="00BD1505" w:rsidRPr="00475DB4">
              <w:rPr>
                <w:rFonts w:ascii="Arial" w:hAnsi="Arial" w:cs="Arial"/>
                <w:b/>
                <w:sz w:val="20"/>
                <w:szCs w:val="20"/>
                <w:lang w:val="es-ES_tradnl"/>
              </w:rPr>
              <w:t xml:space="preserve">.1 Información administrativa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BC315" w14:textId="77777777" w:rsidR="00FE068E" w:rsidRPr="00475DB4" w:rsidRDefault="00BD1505" w:rsidP="006A0158">
            <w:pPr>
              <w:pStyle w:val="NoSpacing"/>
              <w:spacing w:before="120" w:after="120" w:line="276" w:lineRule="auto"/>
              <w:jc w:val="both"/>
              <w:rPr>
                <w:rFonts w:ascii="Arial" w:hAnsi="Arial" w:cs="Arial"/>
                <w:sz w:val="20"/>
                <w:szCs w:val="20"/>
                <w:lang w:val="es-ES_tradnl"/>
              </w:rPr>
            </w:pPr>
            <w:r w:rsidRPr="00475DB4">
              <w:rPr>
                <w:rFonts w:ascii="Arial" w:hAnsi="Arial" w:cs="Arial"/>
                <w:sz w:val="20"/>
                <w:szCs w:val="20"/>
                <w:lang w:val="es-ES_tradnl"/>
              </w:rPr>
              <w:t xml:space="preserve">Proporcionar información como el nombre y la dirección de correo electrónico del investigador principal, Código y nombre de la propuesta en </w:t>
            </w:r>
            <w:proofErr w:type="gramStart"/>
            <w:r w:rsidRPr="00475DB4">
              <w:rPr>
                <w:rFonts w:ascii="Arial" w:hAnsi="Arial" w:cs="Arial"/>
                <w:sz w:val="20"/>
                <w:szCs w:val="20"/>
                <w:lang w:val="es-ES_tradnl"/>
              </w:rPr>
              <w:t>SIPRESS  y</w:t>
            </w:r>
            <w:proofErr w:type="gramEnd"/>
            <w:r w:rsidRPr="00475DB4">
              <w:rPr>
                <w:rFonts w:ascii="Arial" w:hAnsi="Arial" w:cs="Arial"/>
                <w:sz w:val="20"/>
                <w:szCs w:val="20"/>
                <w:lang w:val="es-ES_tradnl"/>
              </w:rPr>
              <w:t xml:space="preserve"> la versión del </w:t>
            </w:r>
            <w:r w:rsidR="00137671" w:rsidRPr="00475DB4">
              <w:rPr>
                <w:rFonts w:ascii="Arial" w:hAnsi="Arial" w:cs="Arial"/>
                <w:sz w:val="20"/>
                <w:szCs w:val="20"/>
                <w:lang w:val="es-ES_tradnl"/>
              </w:rPr>
              <w:t>P</w:t>
            </w:r>
            <w:r w:rsidR="006A0158" w:rsidRPr="00475DB4">
              <w:rPr>
                <w:rFonts w:ascii="Arial" w:hAnsi="Arial" w:cs="Arial"/>
                <w:sz w:val="20"/>
                <w:szCs w:val="20"/>
                <w:lang w:val="es-ES_tradnl"/>
              </w:rPr>
              <w:t>G</w:t>
            </w:r>
            <w:r w:rsidR="00137671" w:rsidRPr="00475DB4">
              <w:rPr>
                <w:rFonts w:ascii="Arial" w:hAnsi="Arial" w:cs="Arial"/>
                <w:sz w:val="20"/>
                <w:szCs w:val="20"/>
                <w:lang w:val="es-ES_tradnl"/>
              </w:rPr>
              <w:t>D</w:t>
            </w:r>
            <w:r w:rsidRPr="00475DB4">
              <w:rPr>
                <w:rFonts w:ascii="Arial" w:hAnsi="Arial" w:cs="Arial"/>
                <w:sz w:val="20"/>
                <w:szCs w:val="20"/>
                <w:lang w:val="es-ES_tradnl"/>
              </w:rPr>
              <w:t>.</w:t>
            </w:r>
          </w:p>
        </w:tc>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DB0A" w14:textId="77777777" w:rsidR="00FE068E" w:rsidRPr="00475DB4" w:rsidRDefault="00BD1505" w:rsidP="00F3664D">
            <w:pPr>
              <w:pStyle w:val="NoSpacing"/>
              <w:numPr>
                <w:ilvl w:val="0"/>
                <w:numId w:val="19"/>
              </w:numPr>
              <w:spacing w:before="120" w:after="120" w:line="276" w:lineRule="auto"/>
              <w:ind w:left="243" w:hanging="243"/>
              <w:jc w:val="both"/>
              <w:rPr>
                <w:rFonts w:ascii="Arial" w:hAnsi="Arial" w:cs="Arial"/>
                <w:sz w:val="20"/>
                <w:szCs w:val="20"/>
                <w:lang w:val="es-ES_tradnl"/>
              </w:rPr>
            </w:pPr>
            <w:r w:rsidRPr="00475DB4">
              <w:rPr>
                <w:rFonts w:ascii="Arial" w:hAnsi="Arial" w:cs="Arial"/>
                <w:sz w:val="20"/>
                <w:szCs w:val="20"/>
                <w:lang w:val="es-ES_tradnl"/>
              </w:rPr>
              <w:t>Facilite la información pertinente.</w:t>
            </w:r>
          </w:p>
          <w:p w14:paraId="379AE361" w14:textId="77777777" w:rsidR="00FE068E" w:rsidRPr="00475DB4" w:rsidRDefault="00BD1505" w:rsidP="006A0158">
            <w:pPr>
              <w:pStyle w:val="NoSpacing"/>
              <w:numPr>
                <w:ilvl w:val="0"/>
                <w:numId w:val="19"/>
              </w:numPr>
              <w:spacing w:before="120" w:after="120" w:line="276" w:lineRule="auto"/>
              <w:ind w:left="243" w:hanging="243"/>
              <w:jc w:val="both"/>
              <w:rPr>
                <w:rFonts w:ascii="Arial" w:hAnsi="Arial" w:cs="Arial"/>
                <w:sz w:val="20"/>
                <w:szCs w:val="20"/>
                <w:lang w:val="es-ES_tradnl"/>
              </w:rPr>
            </w:pPr>
            <w:r w:rsidRPr="00475DB4">
              <w:rPr>
                <w:rFonts w:ascii="Arial" w:hAnsi="Arial" w:cs="Arial"/>
                <w:sz w:val="20"/>
                <w:szCs w:val="20"/>
                <w:lang w:val="es-ES_tradnl"/>
              </w:rPr>
              <w:t xml:space="preserve">Considerar la posibilidad de actualizar periódicamente el </w:t>
            </w:r>
            <w:r w:rsidR="00137671" w:rsidRPr="00475DB4">
              <w:rPr>
                <w:rFonts w:ascii="Arial" w:hAnsi="Arial" w:cs="Arial"/>
                <w:sz w:val="20"/>
                <w:szCs w:val="20"/>
                <w:lang w:val="es-ES_tradnl"/>
              </w:rPr>
              <w:t>P</w:t>
            </w:r>
            <w:r w:rsidR="006A0158" w:rsidRPr="00475DB4">
              <w:rPr>
                <w:rFonts w:ascii="Arial" w:hAnsi="Arial" w:cs="Arial"/>
                <w:sz w:val="20"/>
                <w:szCs w:val="20"/>
                <w:lang w:val="es-ES_tradnl"/>
              </w:rPr>
              <w:t>G</w:t>
            </w:r>
            <w:r w:rsidR="00137671" w:rsidRPr="00475DB4">
              <w:rPr>
                <w:rFonts w:ascii="Arial" w:hAnsi="Arial" w:cs="Arial"/>
                <w:sz w:val="20"/>
                <w:szCs w:val="20"/>
                <w:lang w:val="es-ES_tradnl"/>
              </w:rPr>
              <w:t>D</w:t>
            </w:r>
            <w:r w:rsidRPr="00475DB4">
              <w:rPr>
                <w:rFonts w:ascii="Arial" w:hAnsi="Arial" w:cs="Arial"/>
                <w:sz w:val="20"/>
                <w:szCs w:val="20"/>
                <w:lang w:val="es-ES_tradnl"/>
              </w:rPr>
              <w:t>.</w:t>
            </w:r>
          </w:p>
        </w:tc>
      </w:tr>
      <w:tr w:rsidR="00FE068E" w:rsidRPr="00475DB4" w14:paraId="115A5F6F" w14:textId="77777777" w:rsidTr="0080360A">
        <w:trPr>
          <w:trHeight w:val="454"/>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94850"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b/>
                <w:sz w:val="20"/>
                <w:szCs w:val="20"/>
                <w:lang w:val="es-ES_tradnl"/>
              </w:rPr>
              <w:t>I.2 Responsabilidades y recursos para la gestión de datos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8002D" w14:textId="77777777" w:rsidR="00FE068E" w:rsidRPr="00475DB4" w:rsidRDefault="00BD1505" w:rsidP="0080360A">
            <w:pPr>
              <w:pStyle w:val="NoSpacing"/>
              <w:spacing w:before="120" w:after="120" w:line="276" w:lineRule="auto"/>
              <w:jc w:val="both"/>
              <w:rPr>
                <w:rFonts w:ascii="Arial" w:hAnsi="Arial" w:cs="Arial"/>
                <w:sz w:val="20"/>
                <w:szCs w:val="20"/>
                <w:lang w:val="es-ES_tradnl"/>
              </w:rPr>
            </w:pPr>
            <w:r w:rsidRPr="00475DB4">
              <w:rPr>
                <w:rFonts w:ascii="Arial" w:hAnsi="Arial" w:cs="Arial"/>
                <w:sz w:val="20"/>
                <w:szCs w:val="20"/>
                <w:lang w:val="es-ES_tradnl"/>
              </w:rPr>
              <w:t>¿Quién (por ejemplo, función, cargo e institución) será responsable de la gestión de datos?</w:t>
            </w:r>
          </w:p>
          <w:p w14:paraId="3A3B9364" w14:textId="77777777" w:rsidR="006A0158" w:rsidRPr="00475DB4" w:rsidRDefault="006A0158" w:rsidP="0080360A">
            <w:pPr>
              <w:pStyle w:val="NoSpacing"/>
              <w:spacing w:before="120" w:after="120" w:line="276" w:lineRule="auto"/>
              <w:jc w:val="both"/>
              <w:rPr>
                <w:rFonts w:ascii="Arial" w:hAnsi="Arial" w:cs="Arial"/>
                <w:sz w:val="20"/>
                <w:szCs w:val="20"/>
                <w:lang w:val="es-ES_tradnl"/>
              </w:rPr>
            </w:pPr>
          </w:p>
          <w:p w14:paraId="1A924364" w14:textId="77777777" w:rsidR="00FE068E" w:rsidRPr="00475DB4" w:rsidRDefault="00BD1505" w:rsidP="0080360A">
            <w:pPr>
              <w:pStyle w:val="NoSpacing"/>
              <w:spacing w:before="120" w:after="120" w:line="276" w:lineRule="auto"/>
              <w:jc w:val="both"/>
              <w:rPr>
                <w:rFonts w:ascii="Arial" w:hAnsi="Arial" w:cs="Arial"/>
                <w:sz w:val="20"/>
                <w:szCs w:val="20"/>
                <w:lang w:val="es-ES_tradnl"/>
              </w:rPr>
            </w:pPr>
            <w:r w:rsidRPr="00475DB4">
              <w:rPr>
                <w:rFonts w:ascii="Arial" w:hAnsi="Arial" w:cs="Arial"/>
                <w:sz w:val="20"/>
                <w:szCs w:val="20"/>
                <w:lang w:val="es-ES_tradnl"/>
              </w:rPr>
              <w:t>¿Qué recursos se dedicarán a la gestión de datos y a garantizar que los datos sean FAIR (Localizables, Accesibles, Interoperables, Reutilizables)?</w:t>
            </w:r>
          </w:p>
        </w:tc>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0018E" w14:textId="77777777" w:rsidR="00FE068E" w:rsidRPr="00475DB4" w:rsidRDefault="00BD1505" w:rsidP="0080360A">
            <w:pPr>
              <w:pStyle w:val="NoSpacing"/>
              <w:numPr>
                <w:ilvl w:val="0"/>
                <w:numId w:val="19"/>
              </w:numPr>
              <w:spacing w:before="120" w:after="120" w:line="276" w:lineRule="auto"/>
              <w:ind w:left="243" w:hanging="243"/>
              <w:jc w:val="both"/>
              <w:rPr>
                <w:rFonts w:ascii="Arial" w:hAnsi="Arial" w:cs="Arial"/>
                <w:sz w:val="20"/>
                <w:szCs w:val="20"/>
                <w:lang w:val="es-ES_tradnl"/>
              </w:rPr>
            </w:pPr>
            <w:r w:rsidRPr="00475DB4">
              <w:rPr>
                <w:rFonts w:ascii="Arial" w:hAnsi="Arial" w:cs="Arial"/>
                <w:sz w:val="20"/>
                <w:szCs w:val="20"/>
                <w:lang w:val="es-ES_tradnl"/>
              </w:rPr>
              <w:t>Indique quién (nombre y dirección de correo electrónico) es responsable de aplicar el plan de gestión de datos y de garantizar que se revise y, si es necesario, se modifique.</w:t>
            </w:r>
          </w:p>
          <w:p w14:paraId="64B8A78F" w14:textId="77777777" w:rsidR="00FE068E" w:rsidRPr="00475DB4" w:rsidRDefault="00BD1505" w:rsidP="0080360A">
            <w:pPr>
              <w:pStyle w:val="NoSpacing"/>
              <w:numPr>
                <w:ilvl w:val="0"/>
                <w:numId w:val="19"/>
              </w:numPr>
              <w:spacing w:before="120" w:after="120" w:line="276" w:lineRule="auto"/>
              <w:ind w:left="243" w:hanging="243"/>
              <w:jc w:val="both"/>
              <w:rPr>
                <w:rFonts w:ascii="Arial" w:hAnsi="Arial" w:cs="Arial"/>
                <w:sz w:val="20"/>
                <w:szCs w:val="20"/>
                <w:lang w:val="es-ES_tradnl"/>
              </w:rPr>
            </w:pPr>
            <w:r w:rsidRPr="00475DB4">
              <w:rPr>
                <w:rFonts w:ascii="Arial" w:hAnsi="Arial" w:cs="Arial"/>
                <w:sz w:val="20"/>
                <w:szCs w:val="20"/>
                <w:lang w:val="es-ES_tradnl"/>
              </w:rPr>
              <w:t>En el caso de los proyectos en colaboración, explique la coordinación de las responsabilidades de gestión de datos entre los socios.</w:t>
            </w:r>
          </w:p>
          <w:p w14:paraId="1B010646" w14:textId="77777777" w:rsidR="00FE068E" w:rsidRPr="00475DB4" w:rsidRDefault="00BD1505" w:rsidP="0080360A">
            <w:pPr>
              <w:pStyle w:val="NoSpacing"/>
              <w:numPr>
                <w:ilvl w:val="0"/>
                <w:numId w:val="19"/>
              </w:numPr>
              <w:spacing w:before="120" w:after="120" w:line="276" w:lineRule="auto"/>
              <w:ind w:left="243" w:hanging="243"/>
              <w:jc w:val="both"/>
              <w:rPr>
                <w:rFonts w:ascii="Arial" w:hAnsi="Arial" w:cs="Arial"/>
                <w:sz w:val="20"/>
                <w:szCs w:val="20"/>
                <w:lang w:val="es-ES_tradnl"/>
              </w:rPr>
            </w:pPr>
            <w:r w:rsidRPr="00475DB4">
              <w:rPr>
                <w:rFonts w:ascii="Arial" w:hAnsi="Arial" w:cs="Arial"/>
                <w:sz w:val="20"/>
                <w:szCs w:val="20"/>
                <w:lang w:val="es-ES_tradnl"/>
              </w:rPr>
              <w:t>Explique cómo se han calculado los recursos necesarios (por ejemplo, tiempo) para preparar los datos para compartirlos o conservarlos. Considere detenidamente y justifique los recursos necesarios para entregar los datos. Puede tratarse de costes de almacenamiento, hardware, tiempo del personal y gastos de depósito.</w:t>
            </w:r>
          </w:p>
        </w:tc>
      </w:tr>
      <w:tr w:rsidR="00FE068E" w:rsidRPr="00475DB4" w14:paraId="08DF3E45" w14:textId="77777777" w:rsidTr="006A0158">
        <w:trPr>
          <w:trHeight w:val="454"/>
        </w:trPr>
        <w:tc>
          <w:tcPr>
            <w:tcW w:w="15168" w:type="dxa"/>
            <w:gridSpan w:val="3"/>
            <w:tcBorders>
              <w:top w:val="single" w:sz="4" w:space="0" w:color="000000"/>
              <w:left w:val="single" w:sz="4" w:space="0" w:color="000000"/>
              <w:bottom w:val="single" w:sz="4" w:space="0" w:color="000000"/>
              <w:right w:val="single" w:sz="4" w:space="0" w:color="000000"/>
            </w:tcBorders>
            <w:shd w:val="clear" w:color="auto" w:fill="2F5496" w:themeFill="accent5" w:themeFillShade="BF"/>
            <w:tcMar>
              <w:top w:w="0" w:type="dxa"/>
              <w:left w:w="108" w:type="dxa"/>
              <w:bottom w:w="0" w:type="dxa"/>
              <w:right w:w="108" w:type="dxa"/>
            </w:tcMar>
            <w:vAlign w:val="center"/>
          </w:tcPr>
          <w:p w14:paraId="530BDB0C" w14:textId="77777777" w:rsidR="00FE068E" w:rsidRPr="00475DB4" w:rsidRDefault="00BD1505" w:rsidP="0080360A">
            <w:pPr>
              <w:pStyle w:val="NoSpacing"/>
              <w:spacing w:before="120" w:after="120" w:line="276" w:lineRule="auto"/>
              <w:jc w:val="both"/>
              <w:rPr>
                <w:rFonts w:ascii="Arial" w:hAnsi="Arial" w:cs="Arial"/>
                <w:sz w:val="20"/>
                <w:szCs w:val="20"/>
                <w:lang w:val="es-ES_tradnl"/>
              </w:rPr>
            </w:pPr>
            <w:r w:rsidRPr="00475DB4">
              <w:rPr>
                <w:rFonts w:ascii="Arial" w:hAnsi="Arial" w:cs="Arial"/>
                <w:b/>
                <w:color w:val="FFFFFF"/>
                <w:sz w:val="20"/>
                <w:szCs w:val="20"/>
                <w:lang w:val="es-ES_tradnl"/>
              </w:rPr>
              <w:lastRenderedPageBreak/>
              <w:t>II Características de los datos</w:t>
            </w:r>
          </w:p>
        </w:tc>
      </w:tr>
      <w:tr w:rsidR="00FE068E" w:rsidRPr="00475DB4" w14:paraId="4C1BEF55" w14:textId="77777777" w:rsidTr="0080360A">
        <w:trPr>
          <w:trHeight w:val="454"/>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4878C"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b/>
                <w:sz w:val="20"/>
                <w:szCs w:val="20"/>
                <w:lang w:val="es-ES_tradnl"/>
              </w:rPr>
              <w:t>II.1 Descripción de datos y recopilación o reutilización de datos existentes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05AF" w14:textId="77777777" w:rsidR="00FE068E" w:rsidRPr="00475DB4" w:rsidRDefault="00BD1505" w:rsidP="0080360A">
            <w:pPr>
              <w:pStyle w:val="NoSpacing"/>
              <w:spacing w:before="120" w:after="120" w:line="276" w:lineRule="auto"/>
              <w:jc w:val="both"/>
              <w:rPr>
                <w:rFonts w:ascii="Arial" w:hAnsi="Arial" w:cs="Arial"/>
                <w:sz w:val="20"/>
                <w:szCs w:val="20"/>
                <w:lang w:val="es-ES_tradnl"/>
              </w:rPr>
            </w:pPr>
            <w:r w:rsidRPr="00475DB4">
              <w:rPr>
                <w:rFonts w:ascii="Arial" w:hAnsi="Arial" w:cs="Arial"/>
                <w:sz w:val="20"/>
                <w:szCs w:val="20"/>
                <w:lang w:val="es-ES_tradnl"/>
              </w:rPr>
              <w:t>¿Cómo se recogerán o producirán nuevos datos y/o cómo se reutilizarán los existentes?</w:t>
            </w:r>
          </w:p>
          <w:p w14:paraId="30340622" w14:textId="77777777" w:rsidR="006A0158" w:rsidRPr="00475DB4" w:rsidRDefault="006A0158" w:rsidP="0080360A">
            <w:pPr>
              <w:pStyle w:val="NoSpacing"/>
              <w:spacing w:before="120" w:after="120" w:line="276" w:lineRule="auto"/>
              <w:jc w:val="both"/>
              <w:rPr>
                <w:rFonts w:ascii="Arial" w:hAnsi="Arial" w:cs="Arial"/>
                <w:sz w:val="20"/>
                <w:szCs w:val="20"/>
                <w:lang w:val="es-ES_tradnl"/>
              </w:rPr>
            </w:pPr>
          </w:p>
          <w:p w14:paraId="56DC0DFB" w14:textId="77777777" w:rsidR="00FE068E" w:rsidRPr="00475DB4" w:rsidRDefault="00BD1505" w:rsidP="0080360A">
            <w:pPr>
              <w:pStyle w:val="NoSpacing"/>
              <w:spacing w:before="120" w:after="120" w:line="276" w:lineRule="auto"/>
              <w:jc w:val="both"/>
              <w:rPr>
                <w:rFonts w:ascii="Arial" w:hAnsi="Arial" w:cs="Arial"/>
                <w:sz w:val="20"/>
                <w:szCs w:val="20"/>
                <w:lang w:val="es-ES_tradnl"/>
              </w:rPr>
            </w:pPr>
            <w:r w:rsidRPr="00475DB4">
              <w:rPr>
                <w:rFonts w:ascii="Arial" w:hAnsi="Arial" w:cs="Arial"/>
                <w:sz w:val="20"/>
                <w:szCs w:val="20"/>
                <w:lang w:val="es-ES_tradnl"/>
              </w:rPr>
              <w:t>¿Qué datos (tipos, formatos y volúmenes) se recogerán o producirán?</w:t>
            </w:r>
          </w:p>
          <w:p w14:paraId="531148E6" w14:textId="77777777" w:rsidR="00FE068E" w:rsidRPr="00475DB4" w:rsidRDefault="00FE068E" w:rsidP="0080360A">
            <w:pPr>
              <w:pStyle w:val="NoSpacing"/>
              <w:spacing w:before="120" w:after="120" w:line="276" w:lineRule="auto"/>
              <w:jc w:val="both"/>
              <w:rPr>
                <w:rFonts w:ascii="Arial" w:hAnsi="Arial" w:cs="Arial"/>
                <w:sz w:val="20"/>
                <w:szCs w:val="20"/>
                <w:lang w:val="es-ES_tradnl"/>
              </w:rPr>
            </w:pPr>
          </w:p>
        </w:tc>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67CEA"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Explique qué metodologías o programas informáticos se utilizarán si se recopilan o producen nuevos datos.</w:t>
            </w:r>
          </w:p>
          <w:p w14:paraId="34930349"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Indique las limitaciones a la reutilización de los datos existentes, si las hubiera.</w:t>
            </w:r>
          </w:p>
          <w:p w14:paraId="06F1DF0A"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Explique cómo se documentará la procedencia de los datos.</w:t>
            </w:r>
          </w:p>
          <w:p w14:paraId="08063C1B"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Detalle el tipo de datos: por ejemplo, numéricos (bases de datos), textuales (documentos), imagen, audio o vídeo.</w:t>
            </w:r>
          </w:p>
          <w:p w14:paraId="723C977F"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Proporcione detalles sobre el formato de los datos: la forma en que los datos se codifican para su almacenamiento, a menudo reflejada por la extensión del nombre del archivo (por ejemplo, pdf, xls, doc, txt o rdf).</w:t>
            </w:r>
          </w:p>
          <w:p w14:paraId="198CCC1D"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Justificar el uso de determinados formatos. Por ejemplo, las decisiones pueden basarse en la preferencia por formatos abiertos, en estándares aceptados por los repositorios de datos, en el uso generalizado dentro de la comunidad investigadora o en el software o los equipos que se vayan a utilizar.</w:t>
            </w:r>
          </w:p>
          <w:p w14:paraId="497F3A71"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Dar preferencia a los formatos abiertos y estándar, ya que facilitan el intercambio y la reutilización a largo plazo de los datos (varios repositorios ofrecen listas de estos "formatos preferidos").</w:t>
            </w:r>
          </w:p>
          <w:p w14:paraId="30F1ECF3"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Proporcione detalles sobre los volúmenes (pueden expresarse en espacio de almacenamiento necesario (bytes), y/o en número de objetos/archivos).</w:t>
            </w:r>
          </w:p>
        </w:tc>
      </w:tr>
      <w:tr w:rsidR="00FE068E" w:rsidRPr="00475DB4" w14:paraId="72AC22EB" w14:textId="77777777" w:rsidTr="006A0158">
        <w:trPr>
          <w:trHeight w:val="454"/>
        </w:trPr>
        <w:tc>
          <w:tcPr>
            <w:tcW w:w="15168" w:type="dxa"/>
            <w:gridSpan w:val="3"/>
            <w:tcBorders>
              <w:top w:val="single" w:sz="4" w:space="0" w:color="000000"/>
              <w:left w:val="single" w:sz="4" w:space="0" w:color="000000"/>
              <w:bottom w:val="single" w:sz="4" w:space="0" w:color="000000"/>
              <w:right w:val="single" w:sz="4" w:space="0" w:color="000000"/>
            </w:tcBorders>
            <w:shd w:val="clear" w:color="auto" w:fill="2F5496" w:themeFill="accent5" w:themeFillShade="BF"/>
            <w:tcMar>
              <w:top w:w="0" w:type="dxa"/>
              <w:left w:w="108" w:type="dxa"/>
              <w:bottom w:w="0" w:type="dxa"/>
              <w:right w:w="108" w:type="dxa"/>
            </w:tcMar>
            <w:vAlign w:val="center"/>
          </w:tcPr>
          <w:p w14:paraId="66B96D8A" w14:textId="77777777" w:rsidR="00FE068E" w:rsidRPr="00475DB4" w:rsidRDefault="00BD1505" w:rsidP="0080360A">
            <w:pPr>
              <w:pStyle w:val="NoSpacing"/>
              <w:spacing w:before="120" w:after="120" w:line="276" w:lineRule="auto"/>
              <w:jc w:val="both"/>
              <w:rPr>
                <w:rFonts w:ascii="Arial" w:hAnsi="Arial" w:cs="Arial"/>
                <w:sz w:val="20"/>
                <w:szCs w:val="20"/>
                <w:lang w:val="es-ES_tradnl"/>
              </w:rPr>
            </w:pPr>
            <w:r w:rsidRPr="00475DB4">
              <w:rPr>
                <w:rFonts w:ascii="Arial" w:hAnsi="Arial" w:cs="Arial"/>
                <w:b/>
                <w:color w:val="FFFFFF"/>
                <w:sz w:val="20"/>
                <w:szCs w:val="20"/>
                <w:lang w:val="es-ES_tradnl"/>
              </w:rPr>
              <w:t>III Documentación y calidad de los datos</w:t>
            </w:r>
          </w:p>
        </w:tc>
      </w:tr>
      <w:tr w:rsidR="00FE068E" w:rsidRPr="00475DB4" w14:paraId="5F20CFA2" w14:textId="77777777" w:rsidTr="0080360A">
        <w:trPr>
          <w:trHeight w:val="454"/>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47EC4"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b/>
                <w:sz w:val="20"/>
                <w:szCs w:val="20"/>
                <w:lang w:val="es-ES_tradnl"/>
              </w:rPr>
              <w:lastRenderedPageBreak/>
              <w:t>III.1 Metadatos y documentación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0068A" w14:textId="77777777" w:rsidR="00FE068E" w:rsidRPr="00475DB4" w:rsidRDefault="00BD1505" w:rsidP="0080360A">
            <w:pPr>
              <w:pStyle w:val="NoSpacing"/>
              <w:spacing w:before="120" w:after="120" w:line="276" w:lineRule="auto"/>
              <w:jc w:val="both"/>
              <w:rPr>
                <w:rFonts w:ascii="Arial" w:hAnsi="Arial" w:cs="Arial"/>
                <w:sz w:val="20"/>
                <w:szCs w:val="20"/>
                <w:lang w:val="es-ES_tradnl"/>
              </w:rPr>
            </w:pPr>
            <w:r w:rsidRPr="00475DB4">
              <w:rPr>
                <w:rFonts w:ascii="Arial" w:hAnsi="Arial" w:cs="Arial"/>
                <w:sz w:val="20"/>
                <w:szCs w:val="20"/>
                <w:lang w:val="es-ES_tradnl"/>
              </w:rPr>
              <w:t>¿Qué metadatos y documentación (por ejemplo, la metodología de recogida de datos y la forma de organizarlos) acompañarán a los datos?</w:t>
            </w:r>
          </w:p>
        </w:tc>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78DBC"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 xml:space="preserve">Indique qué metadatos se proporcionarán para ayudar a otros a identificar y descubrir los datos. Por ejemplo, puede considerar elementos como: título, descripción, fecha, palabras clave, licencia. </w:t>
            </w:r>
          </w:p>
          <w:p w14:paraId="20154894"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 xml:space="preserve">Utilice las normas comunitarias de metadatos cuando existan (véase </w:t>
            </w:r>
            <w:hyperlink r:id="rId10" w:history="1">
              <w:r w:rsidRPr="00475DB4">
                <w:rPr>
                  <w:rStyle w:val="Internetlink"/>
                  <w:rFonts w:ascii="Arial" w:hAnsi="Arial" w:cs="Arial"/>
                  <w:lang w:val="es-ES_tradnl"/>
                </w:rPr>
                <w:t>Digital Curation Center</w:t>
              </w:r>
            </w:hyperlink>
            <w:r w:rsidRPr="00475DB4">
              <w:rPr>
                <w:rFonts w:ascii="Arial" w:hAnsi="Arial" w:cs="Arial"/>
                <w:lang w:val="es-ES_tradnl"/>
              </w:rPr>
              <w:t xml:space="preserve"> o </w:t>
            </w:r>
            <w:hyperlink r:id="rId11" w:history="1">
              <w:r w:rsidRPr="00475DB4">
                <w:rPr>
                  <w:rStyle w:val="Internetlink"/>
                  <w:rFonts w:ascii="Arial" w:hAnsi="Arial" w:cs="Arial"/>
                  <w:lang w:val="es-ES_tradnl"/>
                </w:rPr>
                <w:t>RDA Metadata Directory</w:t>
              </w:r>
            </w:hyperlink>
            <w:r w:rsidRPr="00475DB4">
              <w:rPr>
                <w:rFonts w:ascii="Arial" w:hAnsi="Arial" w:cs="Arial"/>
                <w:lang w:val="es-ES_tradnl"/>
              </w:rPr>
              <w:t>).</w:t>
            </w:r>
          </w:p>
          <w:p w14:paraId="6B8E2317"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Los datos de investigación coherentes y bien ordenados serán más fáciles de encontrar, comprender y reutilizar. Indique cómo se organizarán los datos durante el proyecto, mencionando por ejemplo convenciones, control de versiones y estructuras de carpetas.</w:t>
            </w:r>
          </w:p>
          <w:p w14:paraId="46E51494"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Considere qué otra documentación es necesaria para permitir la reutilización. Puede incluir información sobre la metodología utilizada para recopilar los datos, información analítica y de procedimiento, definiciones de variables, unidades de medida, etc.</w:t>
            </w:r>
          </w:p>
          <w:p w14:paraId="5D5348E8"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Piense cómo se recogerá esta información y dónde se registrará, por ejemplo, en una base de datos con enlaces a cada elemento, en un archivo de texto "léame" o en cuadernos de laboratorio.</w:t>
            </w:r>
          </w:p>
        </w:tc>
      </w:tr>
      <w:tr w:rsidR="00FE068E" w:rsidRPr="00475DB4" w14:paraId="7EF75EDE" w14:textId="77777777" w:rsidTr="0080360A">
        <w:trPr>
          <w:trHeight w:val="454"/>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7483"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b/>
                <w:sz w:val="20"/>
                <w:szCs w:val="20"/>
                <w:lang w:val="es-ES_tradnl"/>
              </w:rPr>
              <w:t>III.2 Control de calidad de los datos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48654"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sz w:val="20"/>
                <w:szCs w:val="20"/>
                <w:lang w:val="es-ES_tradnl"/>
              </w:rPr>
              <w:t>¿Qué medidas de control de calidad de los datos se utilizarán?</w:t>
            </w:r>
          </w:p>
        </w:tc>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1BF5"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Explique cómo se controlará y documentará la coherencia y la calidad de la recogida de datos. Esto puede incluir procesos como la calibración, la repetición de muestras o mediciones, la captura normalizada de datos, la validación de la introducción de datos, la revisión por pares de los datos o la representación con vocabularios controlados.</w:t>
            </w:r>
          </w:p>
        </w:tc>
      </w:tr>
      <w:tr w:rsidR="00FE068E" w:rsidRPr="00475DB4" w14:paraId="4865E4F7" w14:textId="77777777" w:rsidTr="006A0158">
        <w:trPr>
          <w:trHeight w:val="454"/>
        </w:trPr>
        <w:tc>
          <w:tcPr>
            <w:tcW w:w="15168" w:type="dxa"/>
            <w:gridSpan w:val="3"/>
            <w:tcBorders>
              <w:top w:val="single" w:sz="4" w:space="0" w:color="000000"/>
              <w:left w:val="single" w:sz="4" w:space="0" w:color="000000"/>
              <w:bottom w:val="single" w:sz="4" w:space="0" w:color="000000"/>
              <w:right w:val="single" w:sz="4" w:space="0" w:color="000000"/>
            </w:tcBorders>
            <w:shd w:val="clear" w:color="auto" w:fill="2F5496" w:themeFill="accent5" w:themeFillShade="BF"/>
            <w:tcMar>
              <w:top w:w="0" w:type="dxa"/>
              <w:left w:w="108" w:type="dxa"/>
              <w:bottom w:w="0" w:type="dxa"/>
              <w:right w:w="108" w:type="dxa"/>
            </w:tcMar>
            <w:vAlign w:val="center"/>
          </w:tcPr>
          <w:p w14:paraId="72FF54D2" w14:textId="77777777" w:rsidR="00FE068E" w:rsidRPr="00475DB4" w:rsidRDefault="00BD1505" w:rsidP="0080360A">
            <w:pPr>
              <w:pStyle w:val="NoSpacing"/>
              <w:spacing w:before="120" w:after="120" w:line="276" w:lineRule="auto"/>
              <w:jc w:val="both"/>
              <w:rPr>
                <w:rFonts w:ascii="Arial" w:hAnsi="Arial" w:cs="Arial"/>
                <w:sz w:val="20"/>
                <w:szCs w:val="20"/>
                <w:lang w:val="es-ES_tradnl"/>
              </w:rPr>
            </w:pPr>
            <w:r w:rsidRPr="00475DB4">
              <w:rPr>
                <w:rFonts w:ascii="Arial" w:hAnsi="Arial" w:cs="Arial"/>
                <w:b/>
                <w:color w:val="FFFFFF"/>
                <w:sz w:val="20"/>
                <w:szCs w:val="20"/>
                <w:lang w:val="es-ES_tradnl"/>
              </w:rPr>
              <w:t>IV Almacenamiento, intercambio y conservación de datos a largo plazo</w:t>
            </w:r>
          </w:p>
        </w:tc>
      </w:tr>
      <w:tr w:rsidR="00FE068E" w:rsidRPr="00475DB4" w14:paraId="19C86A8E" w14:textId="77777777" w:rsidTr="0080360A">
        <w:trPr>
          <w:trHeight w:val="454"/>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A822" w14:textId="77777777" w:rsidR="00FE068E" w:rsidRPr="00475DB4" w:rsidRDefault="0080360A" w:rsidP="0080360A">
            <w:pPr>
              <w:pStyle w:val="NoSpacing"/>
              <w:spacing w:before="120" w:after="120" w:line="276" w:lineRule="auto"/>
              <w:rPr>
                <w:rFonts w:ascii="Arial" w:hAnsi="Arial" w:cs="Arial"/>
                <w:b/>
                <w:sz w:val="20"/>
                <w:szCs w:val="20"/>
                <w:lang w:val="es-ES_tradnl"/>
              </w:rPr>
            </w:pPr>
            <w:r w:rsidRPr="00475DB4">
              <w:rPr>
                <w:rFonts w:ascii="Arial" w:hAnsi="Arial" w:cs="Arial"/>
                <w:b/>
                <w:sz w:val="20"/>
                <w:szCs w:val="20"/>
                <w:lang w:val="es-ES_tradnl"/>
              </w:rPr>
              <w:t>IV.1 Almacenamiento de datos y copias de seguridad durante el proceso de investigación</w:t>
            </w:r>
          </w:p>
          <w:p w14:paraId="0EF7D002" w14:textId="77777777" w:rsidR="00FE068E" w:rsidRPr="00475DB4" w:rsidRDefault="00FE068E" w:rsidP="0080360A">
            <w:pPr>
              <w:pStyle w:val="NoSpacing"/>
              <w:spacing w:before="120" w:after="120" w:line="276" w:lineRule="auto"/>
              <w:rPr>
                <w:rFonts w:ascii="Arial" w:hAnsi="Arial" w:cs="Arial"/>
                <w:sz w:val="20"/>
                <w:szCs w:val="20"/>
                <w:lang w:val="es-ES_tradnl"/>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3A448" w14:textId="77777777" w:rsidR="0080360A" w:rsidRPr="00475DB4" w:rsidRDefault="0080360A" w:rsidP="0080360A">
            <w:pPr>
              <w:pStyle w:val="NoSpacing"/>
              <w:spacing w:before="120" w:after="120" w:line="276" w:lineRule="auto"/>
              <w:rPr>
                <w:rFonts w:ascii="Arial" w:hAnsi="Arial" w:cs="Arial"/>
                <w:sz w:val="20"/>
                <w:szCs w:val="20"/>
                <w:lang w:val="es-ES_tradnl"/>
              </w:rPr>
            </w:pPr>
            <w:r w:rsidRPr="00475DB4">
              <w:rPr>
                <w:rFonts w:ascii="Arial" w:hAnsi="Arial" w:cs="Arial"/>
                <w:sz w:val="20"/>
                <w:szCs w:val="20"/>
                <w:lang w:val="es-ES_tradnl"/>
              </w:rPr>
              <w:lastRenderedPageBreak/>
              <w:t>¿Cómo se almacenarán y respaldarán los datos y metadatos durante el proceso de investigación?</w:t>
            </w:r>
          </w:p>
          <w:p w14:paraId="44F249E7" w14:textId="77777777" w:rsidR="0080360A" w:rsidRPr="00475DB4" w:rsidRDefault="0080360A" w:rsidP="0080360A">
            <w:pPr>
              <w:pStyle w:val="NoSpacing"/>
              <w:spacing w:before="120" w:after="120" w:line="276" w:lineRule="auto"/>
              <w:rPr>
                <w:rFonts w:ascii="Arial" w:hAnsi="Arial" w:cs="Arial"/>
                <w:sz w:val="20"/>
                <w:szCs w:val="20"/>
                <w:lang w:val="es-ES_tradnl"/>
              </w:rPr>
            </w:pPr>
            <w:r w:rsidRPr="00475DB4">
              <w:rPr>
                <w:rFonts w:ascii="Arial" w:hAnsi="Arial" w:cs="Arial"/>
                <w:sz w:val="20"/>
                <w:szCs w:val="20"/>
                <w:lang w:val="es-ES_tradnl"/>
              </w:rPr>
              <w:lastRenderedPageBreak/>
              <w:t>¿Cómo se garantizará la seguridad de los datos y la protección de datos sensibles durante la investigación?</w:t>
            </w:r>
          </w:p>
          <w:p w14:paraId="1E0A0467" w14:textId="77777777" w:rsidR="00FE068E" w:rsidRPr="00475DB4" w:rsidRDefault="00FE068E" w:rsidP="0080360A">
            <w:pPr>
              <w:rPr>
                <w:lang w:val="es-ES_tradnl"/>
              </w:rPr>
            </w:pPr>
          </w:p>
          <w:p w14:paraId="0157A2F6" w14:textId="77777777" w:rsidR="00FE068E" w:rsidRPr="00475DB4" w:rsidRDefault="00FE068E" w:rsidP="0080360A">
            <w:pPr>
              <w:pStyle w:val="NoSpacing"/>
              <w:spacing w:before="120" w:after="120" w:line="276" w:lineRule="auto"/>
              <w:rPr>
                <w:rFonts w:ascii="Arial" w:hAnsi="Arial" w:cs="Arial"/>
                <w:sz w:val="20"/>
                <w:szCs w:val="20"/>
                <w:lang w:val="es-ES_tradnl"/>
              </w:rPr>
            </w:pPr>
          </w:p>
          <w:p w14:paraId="1A136C0B" w14:textId="77777777" w:rsidR="00FE068E" w:rsidRPr="00475DB4" w:rsidRDefault="00FE068E" w:rsidP="0080360A">
            <w:pPr>
              <w:pStyle w:val="NoSpacing"/>
              <w:spacing w:before="120" w:after="120" w:line="276" w:lineRule="auto"/>
              <w:rPr>
                <w:rFonts w:ascii="Arial" w:hAnsi="Arial" w:cs="Arial"/>
                <w:sz w:val="20"/>
                <w:szCs w:val="20"/>
                <w:lang w:val="es-ES_tradnl"/>
              </w:rPr>
            </w:pPr>
          </w:p>
        </w:tc>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4B012"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lastRenderedPageBreak/>
              <w:t>Describa dónde se almacenarán los datos y metadatos y dónde se realizará la copia de seguridad durante las actividades de investigación y con qué frecuencia se realizará la copia de seguridad. Se recomienda almacenar los datos al menos en dos ubicaciones distintas.</w:t>
            </w:r>
          </w:p>
          <w:p w14:paraId="78839237"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 xml:space="preserve">Da preferencia al uso de un almacenamiento sólido y gestionado con copia de seguridad automática, como el que proporcionan los servicios de soporte informático de tu institución de </w:t>
            </w:r>
            <w:r w:rsidRPr="00475DB4">
              <w:rPr>
                <w:rFonts w:ascii="Arial" w:hAnsi="Arial" w:cs="Arial"/>
                <w:lang w:val="es-ES_tradnl"/>
              </w:rPr>
              <w:lastRenderedPageBreak/>
              <w:t>origen. No se recomienda almacenar datos en ordenadores portátiles, discos duros independientes o dispositivos de almacenamiento externo como memorias USB.</w:t>
            </w:r>
          </w:p>
          <w:p w14:paraId="6A8D512C"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Explica cómo se recuperarán los datos en caso de incidente técnico.</w:t>
            </w:r>
          </w:p>
          <w:p w14:paraId="4A6FF54D"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Explique quién tendrá acceso a los datos durante la investigación y cómo se controla el acceso a los datos, especialmente en proyectos de colaboración.</w:t>
            </w:r>
          </w:p>
          <w:p w14:paraId="44226F87"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Explique qué políticas departamentales de protección de datos existen.</w:t>
            </w:r>
          </w:p>
          <w:p w14:paraId="781D5EBD" w14:textId="77777777" w:rsidR="00FE068E" w:rsidRPr="00475DB4" w:rsidRDefault="00BD1505" w:rsidP="0080360A">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Tenga en cuenta la protección de datos (por ejemplo, las medidas técnicas de seguridad por defecto de la institución de origen), sobre todo si sus datos son sensibles (por ejemplo, si contienen datos personales o información políticamente delicada). Describa los principales riesgos y cómo se gestionarán durante el proyecto.</w:t>
            </w:r>
          </w:p>
        </w:tc>
      </w:tr>
      <w:tr w:rsidR="00F3664D" w:rsidRPr="00475DB4" w14:paraId="52AC8721" w14:textId="77777777" w:rsidTr="00F3664D">
        <w:trPr>
          <w:trHeight w:val="454"/>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C80A9" w14:textId="77777777" w:rsidR="00F3664D" w:rsidRPr="00475DB4" w:rsidRDefault="00F3664D" w:rsidP="00F3664D">
            <w:pPr>
              <w:pStyle w:val="NoSpacing"/>
              <w:spacing w:before="120" w:after="120" w:line="276" w:lineRule="auto"/>
              <w:rPr>
                <w:rFonts w:ascii="Arial" w:hAnsi="Arial" w:cs="Arial"/>
                <w:b/>
                <w:sz w:val="20"/>
                <w:szCs w:val="20"/>
                <w:lang w:val="es-ES_tradnl"/>
              </w:rPr>
            </w:pPr>
            <w:r w:rsidRPr="00475DB4">
              <w:rPr>
                <w:rFonts w:ascii="Arial" w:hAnsi="Arial" w:cs="Arial"/>
                <w:b/>
                <w:sz w:val="20"/>
                <w:szCs w:val="20"/>
                <w:lang w:val="es-ES_tradnl"/>
              </w:rPr>
              <w:lastRenderedPageBreak/>
              <w:t xml:space="preserve">IV.2 Intercambio de datos y conservación a largo plazo  </w:t>
            </w:r>
          </w:p>
          <w:p w14:paraId="4CD09A47" w14:textId="77777777" w:rsidR="00F3664D" w:rsidRPr="00475DB4" w:rsidRDefault="00F3664D" w:rsidP="00F3664D">
            <w:pPr>
              <w:pStyle w:val="NoSpacing"/>
              <w:spacing w:before="120" w:after="120" w:line="276" w:lineRule="auto"/>
              <w:rPr>
                <w:rFonts w:ascii="Arial" w:hAnsi="Arial" w:cs="Arial"/>
                <w:sz w:val="20"/>
                <w:szCs w:val="20"/>
                <w:lang w:val="es-ES_tradnl"/>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692F" w14:textId="77777777" w:rsidR="006A0158" w:rsidRPr="00475DB4" w:rsidRDefault="00F3664D" w:rsidP="00F3664D">
            <w:pPr>
              <w:pStyle w:val="NoSpacing"/>
              <w:spacing w:before="120" w:after="120" w:line="276" w:lineRule="auto"/>
              <w:jc w:val="both"/>
              <w:rPr>
                <w:rFonts w:ascii="Arial" w:hAnsi="Arial" w:cs="Arial"/>
                <w:sz w:val="20"/>
                <w:szCs w:val="20"/>
                <w:lang w:val="es-ES_tradnl"/>
              </w:rPr>
            </w:pPr>
            <w:r w:rsidRPr="00475DB4">
              <w:rPr>
                <w:rFonts w:ascii="Arial" w:hAnsi="Arial" w:cs="Arial"/>
                <w:sz w:val="20"/>
                <w:szCs w:val="20"/>
                <w:lang w:val="es-ES_tradnl"/>
              </w:rPr>
              <w:t xml:space="preserve">¿Cómo y cuándo se compartirán los datos? </w:t>
            </w:r>
          </w:p>
          <w:p w14:paraId="25BF36A6" w14:textId="77777777" w:rsidR="006A0158" w:rsidRPr="00475DB4" w:rsidRDefault="006A0158" w:rsidP="00F3664D">
            <w:pPr>
              <w:pStyle w:val="NoSpacing"/>
              <w:spacing w:before="120" w:after="120" w:line="276" w:lineRule="auto"/>
              <w:jc w:val="both"/>
              <w:rPr>
                <w:rFonts w:ascii="Arial" w:hAnsi="Arial" w:cs="Arial"/>
                <w:sz w:val="20"/>
                <w:szCs w:val="20"/>
                <w:lang w:val="es-ES_tradnl"/>
              </w:rPr>
            </w:pPr>
          </w:p>
          <w:p w14:paraId="33A03A79" w14:textId="77777777" w:rsidR="00F3664D" w:rsidRPr="00475DB4" w:rsidRDefault="00F3664D" w:rsidP="00F3664D">
            <w:pPr>
              <w:pStyle w:val="NoSpacing"/>
              <w:spacing w:before="120" w:after="120" w:line="276" w:lineRule="auto"/>
              <w:jc w:val="both"/>
              <w:rPr>
                <w:rFonts w:ascii="Arial" w:hAnsi="Arial" w:cs="Arial"/>
                <w:sz w:val="20"/>
                <w:szCs w:val="20"/>
                <w:lang w:val="es-ES_tradnl"/>
              </w:rPr>
            </w:pPr>
            <w:r w:rsidRPr="00475DB4">
              <w:rPr>
                <w:rFonts w:ascii="Arial" w:hAnsi="Arial" w:cs="Arial"/>
                <w:sz w:val="20"/>
                <w:szCs w:val="20"/>
                <w:lang w:val="es-ES_tradnl"/>
              </w:rPr>
              <w:t>¿Existen restricciones para compartir los datos o motivos de embargo?</w:t>
            </w:r>
          </w:p>
          <w:p w14:paraId="24F00854" w14:textId="77777777" w:rsidR="006A0158" w:rsidRPr="00475DB4" w:rsidRDefault="006A0158" w:rsidP="00F3664D">
            <w:pPr>
              <w:pStyle w:val="NoSpacing"/>
              <w:spacing w:before="120" w:after="120" w:line="276" w:lineRule="auto"/>
              <w:jc w:val="both"/>
              <w:rPr>
                <w:rFonts w:ascii="Arial" w:hAnsi="Arial" w:cs="Arial"/>
                <w:sz w:val="20"/>
                <w:szCs w:val="20"/>
                <w:lang w:val="es-ES_tradnl"/>
              </w:rPr>
            </w:pPr>
          </w:p>
          <w:p w14:paraId="277C4639" w14:textId="77777777" w:rsidR="006A0158" w:rsidRPr="00475DB4" w:rsidRDefault="00F3664D" w:rsidP="00F3664D">
            <w:pPr>
              <w:pStyle w:val="NoSpacing"/>
              <w:spacing w:before="120" w:after="120" w:line="276" w:lineRule="auto"/>
              <w:jc w:val="both"/>
              <w:rPr>
                <w:rFonts w:ascii="Arial" w:hAnsi="Arial" w:cs="Arial"/>
                <w:sz w:val="20"/>
                <w:szCs w:val="20"/>
                <w:lang w:val="es-ES_tradnl"/>
              </w:rPr>
            </w:pPr>
            <w:r w:rsidRPr="00475DB4">
              <w:rPr>
                <w:rFonts w:ascii="Arial" w:hAnsi="Arial" w:cs="Arial"/>
                <w:sz w:val="20"/>
                <w:szCs w:val="20"/>
                <w:lang w:val="es-ES_tradnl"/>
              </w:rPr>
              <w:t xml:space="preserve">¿En qué repositorio se archivarán los datos y estarán disponibles para su reutilización? </w:t>
            </w:r>
          </w:p>
          <w:p w14:paraId="659ECC06" w14:textId="77777777" w:rsidR="006A0158" w:rsidRPr="00475DB4" w:rsidRDefault="006A0158" w:rsidP="00F3664D">
            <w:pPr>
              <w:pStyle w:val="NoSpacing"/>
              <w:spacing w:before="120" w:after="120" w:line="276" w:lineRule="auto"/>
              <w:jc w:val="both"/>
              <w:rPr>
                <w:rFonts w:ascii="Arial" w:hAnsi="Arial" w:cs="Arial"/>
                <w:sz w:val="20"/>
                <w:szCs w:val="20"/>
                <w:lang w:val="es-ES_tradnl"/>
              </w:rPr>
            </w:pPr>
          </w:p>
          <w:p w14:paraId="180601C9" w14:textId="77777777" w:rsidR="00F3664D" w:rsidRPr="00475DB4" w:rsidRDefault="00F3664D" w:rsidP="00F3664D">
            <w:pPr>
              <w:pStyle w:val="NoSpacing"/>
              <w:spacing w:before="120" w:after="120" w:line="276" w:lineRule="auto"/>
              <w:jc w:val="both"/>
              <w:rPr>
                <w:rFonts w:ascii="Arial" w:hAnsi="Arial" w:cs="Arial"/>
                <w:sz w:val="20"/>
                <w:szCs w:val="20"/>
                <w:lang w:val="es-ES_tradnl"/>
              </w:rPr>
            </w:pPr>
            <w:r w:rsidRPr="00475DB4">
              <w:rPr>
                <w:rFonts w:ascii="Arial" w:hAnsi="Arial" w:cs="Arial"/>
                <w:sz w:val="20"/>
                <w:szCs w:val="20"/>
                <w:lang w:val="es-ES_tradnl"/>
              </w:rPr>
              <w:t>¿Qué identificador persistente (por ejemplo, DOI) y qué licencia de uso (por ejemplo, CC BY) se utilizarán?</w:t>
            </w:r>
          </w:p>
          <w:p w14:paraId="397F3C4F" w14:textId="77777777" w:rsidR="006A0158" w:rsidRPr="00475DB4" w:rsidRDefault="006A0158" w:rsidP="00F3664D">
            <w:pPr>
              <w:pStyle w:val="NoSpacing"/>
              <w:spacing w:before="120" w:after="120" w:line="276" w:lineRule="auto"/>
              <w:jc w:val="both"/>
              <w:rPr>
                <w:rFonts w:ascii="Arial" w:hAnsi="Arial" w:cs="Arial"/>
                <w:sz w:val="20"/>
                <w:szCs w:val="20"/>
                <w:lang w:val="es-ES_tradnl"/>
              </w:rPr>
            </w:pPr>
          </w:p>
          <w:p w14:paraId="613976B1" w14:textId="77777777" w:rsidR="00F3664D" w:rsidRPr="00475DB4" w:rsidRDefault="00F3664D" w:rsidP="00F3664D">
            <w:pPr>
              <w:pStyle w:val="NoSpacing"/>
              <w:spacing w:before="120" w:after="120" w:line="276" w:lineRule="auto"/>
              <w:jc w:val="both"/>
              <w:rPr>
                <w:rFonts w:ascii="Arial" w:hAnsi="Arial" w:cs="Arial"/>
                <w:sz w:val="20"/>
                <w:szCs w:val="20"/>
                <w:lang w:val="es-ES_tradnl"/>
              </w:rPr>
            </w:pPr>
            <w:r w:rsidRPr="00475DB4">
              <w:rPr>
                <w:rFonts w:ascii="Arial" w:hAnsi="Arial" w:cs="Arial"/>
                <w:sz w:val="20"/>
                <w:szCs w:val="20"/>
                <w:lang w:val="es-ES_tradnl"/>
              </w:rPr>
              <w:t>¿Qué métodos y herramientas informáticas se necesitan para acceder a los datos y utilizarlos?</w:t>
            </w:r>
          </w:p>
          <w:p w14:paraId="748B55E4" w14:textId="77777777" w:rsidR="006A0158" w:rsidRPr="00475DB4" w:rsidRDefault="006A0158" w:rsidP="00F3664D">
            <w:pPr>
              <w:pStyle w:val="NoSpacing"/>
              <w:spacing w:before="120" w:after="120" w:line="276" w:lineRule="auto"/>
              <w:jc w:val="both"/>
              <w:rPr>
                <w:rFonts w:ascii="Arial" w:hAnsi="Arial" w:cs="Arial"/>
                <w:sz w:val="20"/>
                <w:szCs w:val="20"/>
                <w:lang w:val="es-ES_tradnl"/>
              </w:rPr>
            </w:pPr>
          </w:p>
          <w:p w14:paraId="206AF3C2" w14:textId="77777777" w:rsidR="00F3664D" w:rsidRPr="00475DB4" w:rsidRDefault="00F3664D" w:rsidP="00F3664D">
            <w:pPr>
              <w:pStyle w:val="NoSpacing"/>
              <w:spacing w:before="120" w:after="120" w:line="276" w:lineRule="auto"/>
              <w:rPr>
                <w:rFonts w:ascii="Arial" w:hAnsi="Arial" w:cs="Arial"/>
                <w:sz w:val="20"/>
                <w:szCs w:val="20"/>
                <w:lang w:val="es-ES_tradnl"/>
              </w:rPr>
            </w:pPr>
            <w:r w:rsidRPr="00475DB4">
              <w:rPr>
                <w:rFonts w:ascii="Arial" w:hAnsi="Arial" w:cs="Arial"/>
                <w:sz w:val="20"/>
                <w:szCs w:val="20"/>
                <w:lang w:val="es-ES_tradnl"/>
              </w:rPr>
              <w:t>¿Cómo se seleccionarán los datos para su conservación y dónde se conservarán a largo plazo?</w:t>
            </w:r>
          </w:p>
        </w:tc>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60A8E" w14:textId="77777777" w:rsidR="00F3664D" w:rsidRPr="00475DB4" w:rsidRDefault="00F3664D" w:rsidP="00F3664D">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lastRenderedPageBreak/>
              <w:t>Explique cómo y cuándo se compartirán los datos. El acceso abierto inmediato a los datos de investigación es obligatorio para los datos generados, recolectados o sistematizados como parte de un proyecto de investigación, a menos que existan razones legales, éticas o de otro tipo para no hacerlo. Explique dichas razones cuando proceda.</w:t>
            </w:r>
          </w:p>
          <w:p w14:paraId="629FC273" w14:textId="77777777" w:rsidR="00F3664D" w:rsidRPr="00475DB4" w:rsidRDefault="00F3664D" w:rsidP="00F3664D">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Explique cómo se descubrirán los datos y cómo se pondrán a disposición para su reutilización, abordando la elección del repositorio, el identificador persistente (por ejemplo, DOI) y la licencia que se utilizará (véase "</w:t>
            </w:r>
            <w:hyperlink r:id="rId12" w:history="1">
              <w:r w:rsidRPr="00475DB4">
                <w:rPr>
                  <w:rStyle w:val="Internetlink"/>
                  <w:rFonts w:ascii="Arial" w:hAnsi="Arial" w:cs="Arial"/>
                  <w:lang w:val="es-ES_tradnl"/>
                </w:rPr>
                <w:t>Cómo licenciar los datos de investigación</w:t>
              </w:r>
            </w:hyperlink>
            <w:r w:rsidRPr="00475DB4">
              <w:rPr>
                <w:rFonts w:ascii="Arial" w:hAnsi="Arial" w:cs="Arial"/>
                <w:lang w:val="es-ES_tradnl"/>
              </w:rPr>
              <w:t xml:space="preserve">"). A la hora de elegir un repositorio, siga los </w:t>
            </w:r>
            <w:hyperlink r:id="rId13" w:history="1">
              <w:r w:rsidRPr="00475DB4">
                <w:rPr>
                  <w:rStyle w:val="Internetlink"/>
                  <w:rFonts w:ascii="Arial" w:hAnsi="Arial" w:cs="Arial"/>
                  <w:lang w:val="es-ES_tradnl"/>
                </w:rPr>
                <w:t>Criterios de Science Europe para la selección de repositorios fiables</w:t>
              </w:r>
            </w:hyperlink>
            <w:r w:rsidRPr="00475DB4">
              <w:rPr>
                <w:rFonts w:ascii="Arial" w:hAnsi="Arial" w:cs="Arial"/>
                <w:lang w:val="es-ES_tradnl"/>
              </w:rPr>
              <w:t xml:space="preserve"> y utilice </w:t>
            </w:r>
            <w:hyperlink r:id="rId14" w:history="1">
              <w:r w:rsidRPr="00475DB4">
                <w:rPr>
                  <w:rStyle w:val="Internetlink"/>
                  <w:rFonts w:ascii="Arial" w:hAnsi="Arial" w:cs="Arial"/>
                  <w:lang w:val="es-ES_tradnl"/>
                </w:rPr>
                <w:t>http://www.re3data.org/</w:t>
              </w:r>
            </w:hyperlink>
            <w:r w:rsidRPr="00475DB4">
              <w:rPr>
                <w:rFonts w:ascii="Arial" w:hAnsi="Arial" w:cs="Arial"/>
                <w:lang w:val="es-ES_tradnl"/>
              </w:rPr>
              <w:t xml:space="preserve"> para buscar repositorios. El depósito en algún repositorio UCR es obligatorio en el caso de proyectos, programas o actividades financiadas por la institución. </w:t>
            </w:r>
          </w:p>
          <w:p w14:paraId="25F39FF4" w14:textId="77777777" w:rsidR="00F3664D" w:rsidRPr="00475DB4" w:rsidRDefault="00F3664D" w:rsidP="00F3664D">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Indique quién podrá utilizar los datos. Si es necesario restringir el acceso o aplicar un acuerdo de intercambio de datos, explique cómo y por qué. Explique qué medidas se tomarán para superar o minimizar las restricciones.</w:t>
            </w:r>
          </w:p>
          <w:p w14:paraId="0E4C15E1" w14:textId="77777777" w:rsidR="00F3664D" w:rsidRPr="00475DB4" w:rsidRDefault="00F3664D" w:rsidP="00F3664D">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lastRenderedPageBreak/>
              <w:t>Describir si los usuarios potenciales necesitan herramientas específicas para acceder a los datos, interpretarlos y (re)utilizarlos (por ejemplo, códigos, algoritmos). Considere la sostenibilidad del software necesario para acceder a los datos.</w:t>
            </w:r>
          </w:p>
          <w:p w14:paraId="17F02219" w14:textId="77777777" w:rsidR="00F3664D" w:rsidRPr="00475DB4" w:rsidRDefault="00F3664D" w:rsidP="00F3664D">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Indique qué datos deben conservarse o destruirse con fines contractuales, legales o reglamentarios.</w:t>
            </w:r>
          </w:p>
          <w:p w14:paraId="7258C5E3" w14:textId="77777777" w:rsidR="00F3664D" w:rsidRPr="00475DB4" w:rsidRDefault="00F3664D" w:rsidP="00F3664D">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Describa cómo se decidirá qué datos se conservan y cuáles no. Describa los datos que se conservarán a largo plazo y facilite información sobre cuánto tiempo y dónde se conservarán los datos.</w:t>
            </w:r>
          </w:p>
        </w:tc>
      </w:tr>
      <w:tr w:rsidR="00F3664D" w:rsidRPr="00475DB4" w14:paraId="1A10F038" w14:textId="77777777" w:rsidTr="006A0158">
        <w:trPr>
          <w:trHeight w:val="454"/>
        </w:trPr>
        <w:tc>
          <w:tcPr>
            <w:tcW w:w="15168" w:type="dxa"/>
            <w:gridSpan w:val="3"/>
            <w:tcBorders>
              <w:top w:val="single" w:sz="4" w:space="0" w:color="000000"/>
              <w:left w:val="single" w:sz="4" w:space="0" w:color="000000"/>
              <w:bottom w:val="single" w:sz="4" w:space="0" w:color="000000"/>
              <w:right w:val="single" w:sz="4" w:space="0" w:color="000000"/>
            </w:tcBorders>
            <w:shd w:val="clear" w:color="auto" w:fill="2F5496" w:themeFill="accent5" w:themeFillShade="BF"/>
            <w:tcMar>
              <w:top w:w="0" w:type="dxa"/>
              <w:left w:w="108" w:type="dxa"/>
              <w:bottom w:w="0" w:type="dxa"/>
              <w:right w:w="108" w:type="dxa"/>
            </w:tcMar>
            <w:vAlign w:val="center"/>
          </w:tcPr>
          <w:p w14:paraId="3FC8EBF5" w14:textId="77777777" w:rsidR="00F3664D" w:rsidRPr="00475DB4" w:rsidRDefault="00F3664D" w:rsidP="00F3664D">
            <w:pPr>
              <w:pStyle w:val="NoSpacing"/>
              <w:spacing w:before="120" w:after="120" w:line="276" w:lineRule="auto"/>
              <w:jc w:val="both"/>
              <w:rPr>
                <w:rFonts w:ascii="Arial" w:hAnsi="Arial" w:cs="Arial"/>
                <w:sz w:val="20"/>
                <w:szCs w:val="20"/>
                <w:lang w:val="es-ES_tradnl"/>
              </w:rPr>
            </w:pPr>
            <w:r w:rsidRPr="00475DB4">
              <w:rPr>
                <w:rFonts w:ascii="Arial" w:hAnsi="Arial" w:cs="Arial"/>
                <w:b/>
                <w:color w:val="FFFFFF"/>
                <w:sz w:val="20"/>
                <w:szCs w:val="20"/>
                <w:lang w:val="es-ES_tradnl"/>
              </w:rPr>
              <w:lastRenderedPageBreak/>
              <w:t>V Aspectos jurídicos y éticos</w:t>
            </w:r>
          </w:p>
        </w:tc>
      </w:tr>
      <w:tr w:rsidR="00F3664D" w:rsidRPr="00475DB4" w14:paraId="35FCC335" w14:textId="77777777" w:rsidTr="00F3664D">
        <w:trPr>
          <w:trHeight w:val="454"/>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C627F" w14:textId="77777777" w:rsidR="00F3664D" w:rsidRPr="00475DB4" w:rsidRDefault="00F3664D" w:rsidP="00F3664D">
            <w:pPr>
              <w:pStyle w:val="NoSpacing"/>
              <w:spacing w:before="120" w:after="120" w:line="276" w:lineRule="auto"/>
              <w:rPr>
                <w:rFonts w:ascii="Arial" w:hAnsi="Arial" w:cs="Arial"/>
                <w:sz w:val="20"/>
                <w:szCs w:val="20"/>
                <w:lang w:val="es-ES_tradnl"/>
              </w:rPr>
            </w:pPr>
            <w:r w:rsidRPr="00475DB4">
              <w:rPr>
                <w:rFonts w:ascii="Arial" w:hAnsi="Arial" w:cs="Arial"/>
                <w:b/>
                <w:sz w:val="20"/>
                <w:szCs w:val="20"/>
                <w:lang w:val="es-ES_tradnl"/>
              </w:rPr>
              <w:t>V.1 Aspectos jurídicos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B66EC" w14:textId="77777777" w:rsidR="006A0158" w:rsidRPr="00475DB4" w:rsidRDefault="00F3664D" w:rsidP="00F3664D">
            <w:pPr>
              <w:pStyle w:val="NoSpacing"/>
              <w:spacing w:before="120" w:after="120" w:line="276" w:lineRule="auto"/>
              <w:jc w:val="both"/>
              <w:rPr>
                <w:rFonts w:ascii="Arial" w:hAnsi="Arial" w:cs="Arial"/>
                <w:sz w:val="20"/>
                <w:szCs w:val="20"/>
                <w:lang w:val="es-ES_tradnl"/>
              </w:rPr>
            </w:pPr>
            <w:r w:rsidRPr="00475DB4">
              <w:rPr>
                <w:rFonts w:ascii="Arial" w:hAnsi="Arial" w:cs="Arial"/>
                <w:sz w:val="20"/>
                <w:szCs w:val="20"/>
                <w:lang w:val="es-ES_tradnl"/>
              </w:rPr>
              <w:t xml:space="preserve">¿Cómo se gestionarán las cuestiones jurídicas, como los derechos de propiedad intelectual y la titularidad? </w:t>
            </w:r>
          </w:p>
          <w:p w14:paraId="73683BD4" w14:textId="77777777" w:rsidR="006A0158" w:rsidRPr="00475DB4" w:rsidRDefault="006A0158" w:rsidP="00F3664D">
            <w:pPr>
              <w:pStyle w:val="NoSpacing"/>
              <w:spacing w:before="120" w:after="120" w:line="276" w:lineRule="auto"/>
              <w:jc w:val="both"/>
              <w:rPr>
                <w:rFonts w:ascii="Arial" w:hAnsi="Arial" w:cs="Arial"/>
                <w:sz w:val="20"/>
                <w:szCs w:val="20"/>
                <w:lang w:val="es-ES_tradnl"/>
              </w:rPr>
            </w:pPr>
          </w:p>
          <w:p w14:paraId="00CC3AE4" w14:textId="77777777" w:rsidR="006A0158" w:rsidRPr="00475DB4" w:rsidRDefault="00F3664D" w:rsidP="00F3664D">
            <w:pPr>
              <w:pStyle w:val="NoSpacing"/>
              <w:spacing w:before="120" w:after="120" w:line="276" w:lineRule="auto"/>
              <w:jc w:val="both"/>
              <w:rPr>
                <w:rFonts w:ascii="Arial" w:hAnsi="Arial" w:cs="Arial"/>
                <w:sz w:val="20"/>
                <w:szCs w:val="20"/>
                <w:lang w:val="es-ES_tradnl"/>
              </w:rPr>
            </w:pPr>
            <w:r w:rsidRPr="00475DB4">
              <w:rPr>
                <w:rFonts w:ascii="Arial" w:hAnsi="Arial" w:cs="Arial"/>
                <w:sz w:val="20"/>
                <w:szCs w:val="20"/>
                <w:lang w:val="es-ES_tradnl"/>
              </w:rPr>
              <w:t>¿Qué legislación es aplicable?</w:t>
            </w:r>
          </w:p>
          <w:p w14:paraId="35FBEE82" w14:textId="77777777" w:rsidR="006A0158" w:rsidRPr="00475DB4" w:rsidRDefault="006A0158" w:rsidP="00F3664D">
            <w:pPr>
              <w:pStyle w:val="NoSpacing"/>
              <w:spacing w:before="120" w:after="120" w:line="276" w:lineRule="auto"/>
              <w:jc w:val="both"/>
              <w:rPr>
                <w:rFonts w:ascii="Arial" w:hAnsi="Arial" w:cs="Arial"/>
                <w:sz w:val="20"/>
                <w:szCs w:val="20"/>
                <w:lang w:val="es-ES_tradnl"/>
              </w:rPr>
            </w:pPr>
          </w:p>
          <w:p w14:paraId="1CF9B51D" w14:textId="77777777" w:rsidR="00F3664D" w:rsidRPr="00475DB4" w:rsidRDefault="00F3664D" w:rsidP="00F3664D">
            <w:pPr>
              <w:pStyle w:val="NoSpacing"/>
              <w:spacing w:before="120" w:after="120" w:line="276" w:lineRule="auto"/>
              <w:jc w:val="both"/>
              <w:rPr>
                <w:rFonts w:ascii="Arial" w:hAnsi="Arial" w:cs="Arial"/>
                <w:sz w:val="20"/>
                <w:szCs w:val="20"/>
                <w:lang w:val="es-ES_tradnl"/>
              </w:rPr>
            </w:pPr>
            <w:r w:rsidRPr="00475DB4">
              <w:rPr>
                <w:rFonts w:ascii="Arial" w:hAnsi="Arial" w:cs="Arial"/>
                <w:sz w:val="20"/>
                <w:szCs w:val="20"/>
                <w:lang w:val="es-ES_tradnl"/>
              </w:rPr>
              <w:t>Si se tratan datos personales, ¿cómo se garantizará el cumplimiento de la legislación sobre datos personales y sobre seguridad?</w:t>
            </w:r>
          </w:p>
          <w:p w14:paraId="32A5EE35" w14:textId="77777777" w:rsidR="00F3664D" w:rsidRPr="00475DB4" w:rsidRDefault="00F3664D" w:rsidP="00F3664D">
            <w:pPr>
              <w:pStyle w:val="NoSpacing"/>
              <w:spacing w:before="120" w:after="120" w:line="276" w:lineRule="auto"/>
              <w:rPr>
                <w:rFonts w:ascii="Arial" w:hAnsi="Arial" w:cs="Arial"/>
                <w:color w:val="FF0000"/>
                <w:sz w:val="20"/>
                <w:szCs w:val="20"/>
                <w:lang w:val="es-ES_tradnl"/>
              </w:rPr>
            </w:pPr>
          </w:p>
          <w:p w14:paraId="22B02479" w14:textId="77777777" w:rsidR="00F3664D" w:rsidRPr="00475DB4" w:rsidRDefault="00F3664D" w:rsidP="00F3664D">
            <w:pPr>
              <w:pStyle w:val="NoSpacing"/>
              <w:spacing w:before="120" w:after="120" w:line="276" w:lineRule="auto"/>
              <w:rPr>
                <w:rFonts w:ascii="Arial" w:hAnsi="Arial" w:cs="Arial"/>
                <w:color w:val="FF0000"/>
                <w:sz w:val="20"/>
                <w:szCs w:val="20"/>
                <w:lang w:val="es-ES_tradnl"/>
              </w:rPr>
            </w:pPr>
          </w:p>
          <w:p w14:paraId="5A73F8CB" w14:textId="77777777" w:rsidR="00F3664D" w:rsidRPr="00475DB4" w:rsidRDefault="00F3664D" w:rsidP="00F3664D">
            <w:pPr>
              <w:pStyle w:val="NoSpacing"/>
              <w:spacing w:before="120" w:after="120" w:line="276" w:lineRule="auto"/>
              <w:rPr>
                <w:rFonts w:ascii="Arial" w:hAnsi="Arial" w:cs="Arial"/>
                <w:color w:val="FF0000"/>
                <w:sz w:val="20"/>
                <w:szCs w:val="20"/>
                <w:lang w:val="es-ES_tradnl"/>
              </w:rPr>
            </w:pPr>
          </w:p>
          <w:p w14:paraId="2E1C5E7C" w14:textId="77777777" w:rsidR="00F3664D" w:rsidRPr="00475DB4" w:rsidRDefault="00F3664D" w:rsidP="00F3664D">
            <w:pPr>
              <w:pStyle w:val="NoSpacing"/>
              <w:spacing w:before="120" w:after="120" w:line="276" w:lineRule="auto"/>
              <w:rPr>
                <w:rFonts w:ascii="Arial" w:hAnsi="Arial" w:cs="Arial"/>
                <w:sz w:val="20"/>
                <w:szCs w:val="20"/>
                <w:lang w:val="es-ES_tradnl"/>
              </w:rPr>
            </w:pPr>
          </w:p>
          <w:p w14:paraId="1161939E" w14:textId="77777777" w:rsidR="00F3664D" w:rsidRPr="00475DB4" w:rsidRDefault="00F3664D" w:rsidP="00F3664D">
            <w:pPr>
              <w:pStyle w:val="NoSpacing"/>
              <w:spacing w:before="120" w:after="120" w:line="276" w:lineRule="auto"/>
              <w:rPr>
                <w:rFonts w:ascii="Arial" w:hAnsi="Arial" w:cs="Arial"/>
                <w:sz w:val="20"/>
                <w:szCs w:val="20"/>
                <w:lang w:val="es-ES_tradnl"/>
              </w:rPr>
            </w:pPr>
          </w:p>
          <w:p w14:paraId="6768BC55" w14:textId="77777777" w:rsidR="00F3664D" w:rsidRPr="00475DB4" w:rsidRDefault="00F3664D" w:rsidP="00F3664D">
            <w:pPr>
              <w:pStyle w:val="NoSpacing"/>
              <w:spacing w:before="120" w:after="120" w:line="276" w:lineRule="auto"/>
              <w:rPr>
                <w:rFonts w:ascii="Arial" w:hAnsi="Arial" w:cs="Arial"/>
                <w:sz w:val="20"/>
                <w:szCs w:val="20"/>
                <w:lang w:val="es-ES_tradnl"/>
              </w:rPr>
            </w:pPr>
          </w:p>
        </w:tc>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E01F7" w14:textId="77777777" w:rsidR="00F3664D" w:rsidRPr="00475DB4" w:rsidRDefault="00F3664D" w:rsidP="00F3664D">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lastRenderedPageBreak/>
              <w:t>Explique quién será el propietario de los datos, es decir, quién tendrá los derechos para controlar el acceso.</w:t>
            </w:r>
          </w:p>
          <w:p w14:paraId="0C6E2897" w14:textId="77777777" w:rsidR="00F3664D" w:rsidRPr="00475DB4" w:rsidRDefault="00F3664D" w:rsidP="00F3664D">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Asegúrese de cubrir los derechos de control de acceso a los datos en el caso de proyectos con varios socios y varios propietarios de datos.</w:t>
            </w:r>
          </w:p>
          <w:p w14:paraId="7917E3BF" w14:textId="77777777" w:rsidR="00F3664D" w:rsidRPr="00475DB4" w:rsidRDefault="00F3664D" w:rsidP="00F3664D">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Indique si se ven afectados los derechos de propiedad intelectual (por ejemplo, la Directiva sobre bases de datos). En caso afirmativo, explique cuáles y cómo se tratarán.</w:t>
            </w:r>
          </w:p>
          <w:p w14:paraId="24890DC0" w14:textId="77777777" w:rsidR="00F3664D" w:rsidRPr="00475DB4" w:rsidRDefault="00F3664D" w:rsidP="00F3664D">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Indique si existen restricciones a la reutilización de datos de terceros.</w:t>
            </w:r>
          </w:p>
          <w:p w14:paraId="38E13FDD" w14:textId="77777777" w:rsidR="00F3664D" w:rsidRPr="00475DB4" w:rsidRDefault="00F3664D" w:rsidP="00F3664D">
            <w:pPr>
              <w:pStyle w:val="ListItem-Bullet"/>
              <w:numPr>
                <w:ilvl w:val="0"/>
                <w:numId w:val="19"/>
              </w:numPr>
              <w:spacing w:before="120" w:after="120" w:line="276" w:lineRule="auto"/>
              <w:ind w:left="243" w:hanging="283"/>
              <w:jc w:val="both"/>
              <w:rPr>
                <w:rFonts w:ascii="Arial" w:hAnsi="Arial" w:cs="Arial"/>
                <w:lang w:val="es-ES_tradnl"/>
              </w:rPr>
            </w:pPr>
            <w:r w:rsidRPr="00475DB4">
              <w:rPr>
                <w:rFonts w:ascii="Arial" w:hAnsi="Arial" w:cs="Arial"/>
                <w:lang w:val="es-ES_tradnl"/>
              </w:rPr>
              <w:t>Garantizar que, cuando se traten datos personales, se cumplan las leyes de protección de datos:</w:t>
            </w:r>
          </w:p>
          <w:p w14:paraId="345BD535" w14:textId="77777777" w:rsidR="00F3664D" w:rsidRPr="00475DB4" w:rsidRDefault="00F3664D" w:rsidP="00F3664D">
            <w:pPr>
              <w:pStyle w:val="ListItem-Bullet"/>
              <w:numPr>
                <w:ilvl w:val="0"/>
                <w:numId w:val="22"/>
              </w:numPr>
              <w:spacing w:before="120" w:after="120" w:line="276" w:lineRule="auto"/>
              <w:ind w:left="527" w:hanging="284"/>
              <w:jc w:val="both"/>
              <w:rPr>
                <w:rFonts w:ascii="Arial" w:hAnsi="Arial" w:cs="Arial"/>
                <w:lang w:val="es-ES_tradnl"/>
              </w:rPr>
            </w:pPr>
            <w:r w:rsidRPr="00475DB4">
              <w:rPr>
                <w:rFonts w:ascii="Arial" w:hAnsi="Arial" w:cs="Arial"/>
                <w:lang w:val="es-ES_tradnl"/>
              </w:rPr>
              <w:t>Obtener el consentimiento informado para conservar y/o compartir datos personales.</w:t>
            </w:r>
          </w:p>
          <w:p w14:paraId="420F1684" w14:textId="77777777" w:rsidR="00F3664D" w:rsidRPr="00475DB4" w:rsidRDefault="00F3664D" w:rsidP="00F3664D">
            <w:pPr>
              <w:pStyle w:val="ListItem-Bullet"/>
              <w:numPr>
                <w:ilvl w:val="0"/>
                <w:numId w:val="22"/>
              </w:numPr>
              <w:spacing w:before="120" w:after="120" w:line="276" w:lineRule="auto"/>
              <w:ind w:left="527" w:hanging="284"/>
              <w:jc w:val="both"/>
              <w:rPr>
                <w:rFonts w:ascii="Arial" w:hAnsi="Arial" w:cs="Arial"/>
                <w:lang w:val="es-ES_tradnl"/>
              </w:rPr>
            </w:pPr>
            <w:r w:rsidRPr="00475DB4">
              <w:rPr>
                <w:rFonts w:ascii="Arial" w:hAnsi="Arial" w:cs="Arial"/>
                <w:lang w:val="es-ES_tradnl"/>
              </w:rPr>
              <w:t xml:space="preserve">Considerar la posibilidad de anonimizar, </w:t>
            </w:r>
            <w:proofErr w:type="spellStart"/>
            <w:r w:rsidRPr="00475DB4">
              <w:rPr>
                <w:rFonts w:ascii="Arial" w:hAnsi="Arial" w:cs="Arial"/>
                <w:lang w:val="es-ES_tradnl"/>
              </w:rPr>
              <w:t>seudonimizar</w:t>
            </w:r>
            <w:proofErr w:type="spellEnd"/>
            <w:r w:rsidRPr="00475DB4">
              <w:rPr>
                <w:rFonts w:ascii="Arial" w:hAnsi="Arial" w:cs="Arial"/>
                <w:lang w:val="es-ES_tradnl"/>
              </w:rPr>
              <w:t xml:space="preserve"> o encriptar los datos personales para conservarlos y/o compartirlos (los datos verdaderamente anónimos ya no se consideran datos personales).</w:t>
            </w:r>
          </w:p>
          <w:p w14:paraId="57DF8BA3" w14:textId="77777777" w:rsidR="00F3664D" w:rsidRPr="00475DB4" w:rsidRDefault="00F3664D" w:rsidP="00F3664D">
            <w:pPr>
              <w:pStyle w:val="ListItem-Bullet"/>
              <w:numPr>
                <w:ilvl w:val="0"/>
                <w:numId w:val="22"/>
              </w:numPr>
              <w:spacing w:before="120" w:after="120" w:line="276" w:lineRule="auto"/>
              <w:ind w:left="527" w:hanging="284"/>
              <w:jc w:val="both"/>
              <w:rPr>
                <w:rFonts w:ascii="Arial" w:hAnsi="Arial" w:cs="Arial"/>
                <w:lang w:val="es-ES_tradnl"/>
              </w:rPr>
            </w:pPr>
            <w:r w:rsidRPr="00475DB4">
              <w:rPr>
                <w:rFonts w:ascii="Arial" w:hAnsi="Arial" w:cs="Arial"/>
                <w:lang w:val="es-ES_tradnl"/>
              </w:rPr>
              <w:lastRenderedPageBreak/>
              <w:t>Explique si existe un procedimiento de acceso controlado para los usuarios autorizados de datos personales.</w:t>
            </w:r>
          </w:p>
        </w:tc>
      </w:tr>
      <w:tr w:rsidR="00F3664D" w:rsidRPr="00475DB4" w14:paraId="1A9F39BF" w14:textId="77777777" w:rsidTr="00F3664D">
        <w:trPr>
          <w:trHeight w:val="454"/>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99DAC" w14:textId="77777777" w:rsidR="00F3664D" w:rsidRPr="00475DB4" w:rsidRDefault="00F3664D" w:rsidP="00F3664D">
            <w:pPr>
              <w:pStyle w:val="NoSpacing"/>
              <w:spacing w:before="120" w:after="120" w:line="276" w:lineRule="auto"/>
              <w:rPr>
                <w:rFonts w:ascii="Arial" w:hAnsi="Arial" w:cs="Arial"/>
                <w:sz w:val="20"/>
                <w:szCs w:val="20"/>
                <w:lang w:val="es-ES_tradnl"/>
              </w:rPr>
            </w:pPr>
            <w:r w:rsidRPr="00475DB4">
              <w:rPr>
                <w:rFonts w:ascii="Arial" w:hAnsi="Arial" w:cs="Arial"/>
                <w:b/>
                <w:sz w:val="20"/>
                <w:szCs w:val="20"/>
                <w:lang w:val="es-ES_tradnl"/>
              </w:rPr>
              <w:lastRenderedPageBreak/>
              <w:t>V.2 Aspectos éticos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2AC06" w14:textId="77777777" w:rsidR="00F3664D" w:rsidRPr="00475DB4" w:rsidRDefault="00F3664D" w:rsidP="00F3664D">
            <w:pPr>
              <w:pStyle w:val="NoSpacing"/>
              <w:spacing w:before="120" w:after="120" w:line="276" w:lineRule="auto"/>
              <w:jc w:val="both"/>
              <w:rPr>
                <w:rFonts w:ascii="Arial" w:hAnsi="Arial" w:cs="Arial"/>
                <w:sz w:val="20"/>
                <w:szCs w:val="20"/>
                <w:lang w:val="es-ES_tradnl"/>
              </w:rPr>
            </w:pPr>
            <w:r w:rsidRPr="00475DB4">
              <w:rPr>
                <w:rFonts w:ascii="Arial" w:hAnsi="Arial" w:cs="Arial"/>
                <w:sz w:val="20"/>
                <w:szCs w:val="20"/>
                <w:lang w:val="es-ES_tradnl"/>
              </w:rPr>
              <w:t>¿Qué cuestiones éticas y códigos de conducta existen y cómo se tendrán en cuenta?</w:t>
            </w:r>
          </w:p>
        </w:tc>
        <w:tc>
          <w:tcPr>
            <w:tcW w:w="8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222B" w14:textId="77777777" w:rsidR="00F3664D" w:rsidRPr="00475DB4" w:rsidRDefault="00F3664D" w:rsidP="00F3664D">
            <w:pPr>
              <w:pStyle w:val="ListItem-Bullet"/>
              <w:numPr>
                <w:ilvl w:val="0"/>
                <w:numId w:val="20"/>
              </w:numPr>
              <w:spacing w:before="120" w:after="120" w:line="276" w:lineRule="auto"/>
              <w:ind w:left="243" w:hanging="283"/>
              <w:jc w:val="both"/>
              <w:rPr>
                <w:rFonts w:ascii="Arial" w:hAnsi="Arial" w:cs="Arial"/>
                <w:lang w:val="es-ES_tradnl"/>
              </w:rPr>
            </w:pPr>
            <w:r w:rsidRPr="00475DB4">
              <w:rPr>
                <w:rFonts w:ascii="Arial" w:hAnsi="Arial" w:cs="Arial"/>
                <w:lang w:val="es-ES_tradnl"/>
              </w:rPr>
              <w:t>Considerar si las cuestiones éticas pueden afectar al modo en que se almacenan y comparten los datos, quién puede verlos o utilizarlos y cuánto tiempo se conservan. Demostrar que se es consciente de estos aspectos y de la planificación correspondiente.</w:t>
            </w:r>
          </w:p>
          <w:p w14:paraId="0441AA1C" w14:textId="77777777" w:rsidR="00F3664D" w:rsidRPr="00475DB4" w:rsidRDefault="00F3664D" w:rsidP="00F3664D">
            <w:pPr>
              <w:pStyle w:val="ListItem-Bullet"/>
              <w:numPr>
                <w:ilvl w:val="0"/>
                <w:numId w:val="20"/>
              </w:numPr>
              <w:spacing w:before="120" w:after="120" w:line="276" w:lineRule="auto"/>
              <w:ind w:left="243" w:hanging="283"/>
              <w:jc w:val="both"/>
              <w:rPr>
                <w:rFonts w:ascii="Arial" w:hAnsi="Arial" w:cs="Arial"/>
                <w:lang w:val="es-ES_tradnl"/>
              </w:rPr>
            </w:pPr>
            <w:r w:rsidRPr="00475DB4">
              <w:rPr>
                <w:rFonts w:ascii="Arial" w:hAnsi="Arial" w:cs="Arial"/>
                <w:lang w:val="es-ES_tradnl"/>
              </w:rPr>
              <w:t>Siga los códigos de conducta nacionales e internacionales y las directrices éticas institucionales, y compruebe si se requiere una revisión ética (por ejemplo, por parte de un comité de ética) para la recogida de datos en el proyecto de investigación.</w:t>
            </w:r>
          </w:p>
          <w:p w14:paraId="6627A985" w14:textId="77777777" w:rsidR="00F3664D" w:rsidRPr="00475DB4" w:rsidRDefault="00F3664D" w:rsidP="00F3664D">
            <w:pPr>
              <w:pStyle w:val="ListItem-Bullet"/>
              <w:numPr>
                <w:ilvl w:val="0"/>
                <w:numId w:val="20"/>
              </w:numPr>
              <w:spacing w:before="120" w:after="120" w:line="276" w:lineRule="auto"/>
              <w:ind w:left="243" w:hanging="283"/>
              <w:jc w:val="both"/>
              <w:rPr>
                <w:rFonts w:ascii="Arial" w:hAnsi="Arial" w:cs="Arial"/>
                <w:lang w:val="es-ES_tradnl"/>
              </w:rPr>
            </w:pPr>
            <w:r w:rsidRPr="00475DB4">
              <w:rPr>
                <w:rFonts w:ascii="Arial" w:hAnsi="Arial" w:cs="Arial"/>
                <w:lang w:val="es-ES_tradnl"/>
              </w:rPr>
              <w:t>Considere "</w:t>
            </w:r>
            <w:hyperlink r:id="rId15" w:history="1">
              <w:r w:rsidRPr="00475DB4">
                <w:rPr>
                  <w:rStyle w:val="Internetlink"/>
                  <w:rFonts w:ascii="Arial" w:hAnsi="Arial" w:cs="Arial"/>
                  <w:lang w:val="es-ES_tradnl"/>
                </w:rPr>
                <w:t>Ética para investigadores</w:t>
              </w:r>
            </w:hyperlink>
            <w:r w:rsidRPr="00475DB4">
              <w:rPr>
                <w:rFonts w:ascii="Arial" w:hAnsi="Arial" w:cs="Arial"/>
                <w:lang w:val="es-ES_tradnl"/>
              </w:rPr>
              <w:t>", publicado por la Comisión Europea, o "</w:t>
            </w:r>
            <w:hyperlink r:id="rId16" w:history="1">
              <w:r w:rsidRPr="00475DB4">
                <w:rPr>
                  <w:rStyle w:val="Internetlink"/>
                  <w:rFonts w:ascii="Arial" w:hAnsi="Arial" w:cs="Arial"/>
                  <w:lang w:val="es-ES_tradnl"/>
                </w:rPr>
                <w:t>El Código Europeo de Conducta para la Integridad de la Investigación</w:t>
              </w:r>
            </w:hyperlink>
            <w:r w:rsidRPr="00475DB4">
              <w:rPr>
                <w:rFonts w:ascii="Arial" w:hAnsi="Arial" w:cs="Arial"/>
                <w:lang w:val="es-ES_tradnl"/>
              </w:rPr>
              <w:t>".</w:t>
            </w:r>
          </w:p>
        </w:tc>
      </w:tr>
    </w:tbl>
    <w:p w14:paraId="69771379" w14:textId="77777777" w:rsidR="001221EF" w:rsidRPr="00475DB4" w:rsidRDefault="001221EF" w:rsidP="0080360A">
      <w:pPr>
        <w:spacing w:line="276" w:lineRule="auto"/>
        <w:jc w:val="both"/>
        <w:rPr>
          <w:rFonts w:ascii="Arial" w:hAnsi="Arial" w:cs="Arial"/>
          <w:sz w:val="20"/>
          <w:szCs w:val="20"/>
          <w:lang w:val="es-ES_tradnl"/>
        </w:rPr>
        <w:sectPr w:rsidR="001221EF" w:rsidRPr="00475DB4">
          <w:headerReference w:type="default" r:id="rId17"/>
          <w:footerReference w:type="default" r:id="rId18"/>
          <w:pgSz w:w="16838" w:h="11906" w:orient="landscape"/>
          <w:pgMar w:top="851" w:right="820" w:bottom="1417" w:left="1134" w:header="720" w:footer="720" w:gutter="0"/>
          <w:cols w:space="720"/>
        </w:sectPr>
      </w:pPr>
    </w:p>
    <w:p w14:paraId="183306EA" w14:textId="77777777" w:rsidR="00FE068E" w:rsidRPr="00475DB4" w:rsidRDefault="00BD1505" w:rsidP="0080360A">
      <w:pPr>
        <w:pStyle w:val="Standard"/>
        <w:spacing w:before="120" w:after="120"/>
        <w:rPr>
          <w:rFonts w:ascii="Arial" w:hAnsi="Arial" w:cs="Arial"/>
          <w:sz w:val="20"/>
          <w:szCs w:val="20"/>
          <w:lang w:val="es-ES_tradnl"/>
        </w:rPr>
      </w:pPr>
      <w:r w:rsidRPr="00475DB4">
        <w:rPr>
          <w:rFonts w:ascii="Arial" w:hAnsi="Arial" w:cs="Arial"/>
          <w:b/>
          <w:sz w:val="20"/>
          <w:szCs w:val="20"/>
          <w:lang w:val="es-ES_tradnl"/>
        </w:rPr>
        <w:lastRenderedPageBreak/>
        <w:t>Plantilla</w:t>
      </w:r>
    </w:p>
    <w:tbl>
      <w:tblPr>
        <w:tblW w:w="14835" w:type="dxa"/>
        <w:tblLayout w:type="fixed"/>
        <w:tblCellMar>
          <w:left w:w="10" w:type="dxa"/>
          <w:right w:w="10" w:type="dxa"/>
        </w:tblCellMar>
        <w:tblLook w:val="0000" w:firstRow="0" w:lastRow="0" w:firstColumn="0" w:lastColumn="0" w:noHBand="0" w:noVBand="0"/>
      </w:tblPr>
      <w:tblGrid>
        <w:gridCol w:w="2547"/>
        <w:gridCol w:w="12288"/>
      </w:tblGrid>
      <w:tr w:rsidR="00FE068E" w:rsidRPr="00475DB4" w14:paraId="3A009A59" w14:textId="77777777" w:rsidTr="006A0158">
        <w:trPr>
          <w:trHeight w:val="363"/>
        </w:trPr>
        <w:tc>
          <w:tcPr>
            <w:tcW w:w="14835" w:type="dxa"/>
            <w:gridSpan w:val="2"/>
            <w:tcBorders>
              <w:top w:val="single" w:sz="4" w:space="0" w:color="000000"/>
              <w:left w:val="single" w:sz="4" w:space="0" w:color="000000"/>
              <w:bottom w:val="single" w:sz="4" w:space="0" w:color="000000"/>
              <w:right w:val="single" w:sz="4" w:space="0" w:color="000000"/>
            </w:tcBorders>
            <w:shd w:val="clear" w:color="auto" w:fill="2F5496" w:themeFill="accent5" w:themeFillShade="BF"/>
            <w:tcMar>
              <w:top w:w="0" w:type="dxa"/>
              <w:left w:w="108" w:type="dxa"/>
              <w:bottom w:w="0" w:type="dxa"/>
              <w:right w:w="108" w:type="dxa"/>
            </w:tcMar>
            <w:vAlign w:val="center"/>
          </w:tcPr>
          <w:p w14:paraId="789CFF71" w14:textId="7B3C225A" w:rsidR="00FE068E" w:rsidRPr="00475DB4" w:rsidRDefault="00BD1505" w:rsidP="0080360A">
            <w:pPr>
              <w:pStyle w:val="NoSpacing"/>
              <w:spacing w:before="120" w:after="120" w:line="276" w:lineRule="auto"/>
              <w:ind w:left="-27"/>
              <w:rPr>
                <w:rFonts w:ascii="Arial" w:hAnsi="Arial" w:cs="Arial"/>
                <w:sz w:val="20"/>
                <w:szCs w:val="20"/>
                <w:lang w:val="es-ES_tradnl"/>
              </w:rPr>
            </w:pPr>
            <w:r w:rsidRPr="00475DB4">
              <w:rPr>
                <w:rFonts w:ascii="Arial" w:hAnsi="Arial" w:cs="Arial"/>
                <w:b/>
                <w:bCs/>
                <w:color w:val="FFFFFF"/>
                <w:sz w:val="20"/>
                <w:szCs w:val="20"/>
                <w:lang w:val="es-ES_tradnl"/>
              </w:rPr>
              <w:t>I Informaci</w:t>
            </w:r>
            <w:r w:rsidR="00475DB4">
              <w:rPr>
                <w:rFonts w:ascii="Arial" w:hAnsi="Arial" w:cs="Arial"/>
                <w:b/>
                <w:bCs/>
                <w:color w:val="FFFFFF"/>
                <w:sz w:val="20"/>
                <w:szCs w:val="20"/>
                <w:lang w:val="es-ES_tradnl"/>
              </w:rPr>
              <w:t>ó</w:t>
            </w:r>
            <w:r w:rsidRPr="00475DB4">
              <w:rPr>
                <w:rFonts w:ascii="Arial" w:hAnsi="Arial" w:cs="Arial"/>
                <w:b/>
                <w:bCs/>
                <w:color w:val="FFFFFF"/>
                <w:sz w:val="20"/>
                <w:szCs w:val="20"/>
                <w:lang w:val="es-ES_tradnl"/>
              </w:rPr>
              <w:t>n general</w:t>
            </w:r>
          </w:p>
        </w:tc>
      </w:tr>
      <w:tr w:rsidR="00FE068E" w:rsidRPr="00475DB4" w14:paraId="547E1EA8" w14:textId="77777777" w:rsidTr="006A0158">
        <w:trPr>
          <w:trHeight w:val="524"/>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E0B65"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b/>
                <w:sz w:val="20"/>
                <w:szCs w:val="20"/>
                <w:lang w:val="es-ES_tradnl"/>
              </w:rPr>
              <w:t xml:space="preserve">I.1 Información administrativa  </w:t>
            </w:r>
          </w:p>
        </w:tc>
        <w:tc>
          <w:tcPr>
            <w:tcW w:w="1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7EAF9" w14:textId="77777777" w:rsidR="00FE068E" w:rsidRPr="00475DB4" w:rsidRDefault="00FE068E" w:rsidP="0080360A">
            <w:pPr>
              <w:pStyle w:val="NoSpacing"/>
              <w:spacing w:before="120" w:after="120" w:line="276" w:lineRule="auto"/>
              <w:rPr>
                <w:rFonts w:ascii="Arial" w:hAnsi="Arial" w:cs="Arial"/>
                <w:i/>
                <w:sz w:val="20"/>
                <w:szCs w:val="20"/>
                <w:lang w:val="es-ES_tradnl"/>
              </w:rPr>
            </w:pPr>
          </w:p>
        </w:tc>
      </w:tr>
      <w:tr w:rsidR="00FE068E" w:rsidRPr="00475DB4" w14:paraId="49A2742E" w14:textId="77777777" w:rsidTr="006A0158">
        <w:trPr>
          <w:trHeight w:val="677"/>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B08D3"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b/>
                <w:sz w:val="20"/>
                <w:szCs w:val="20"/>
                <w:lang w:val="es-ES_tradnl"/>
              </w:rPr>
              <w:t>I.2 Responsabilidades y recursos para la gestión de datos</w:t>
            </w:r>
          </w:p>
        </w:tc>
        <w:tc>
          <w:tcPr>
            <w:tcW w:w="1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E2871" w14:textId="77777777" w:rsidR="00FE068E" w:rsidRPr="00475DB4" w:rsidRDefault="00FE068E" w:rsidP="0080360A">
            <w:pPr>
              <w:pStyle w:val="NoSpacing"/>
              <w:spacing w:before="120" w:after="120" w:line="276" w:lineRule="auto"/>
              <w:rPr>
                <w:rFonts w:ascii="Arial" w:hAnsi="Arial" w:cs="Arial"/>
                <w:sz w:val="20"/>
                <w:szCs w:val="20"/>
                <w:lang w:val="es-ES_tradnl"/>
              </w:rPr>
            </w:pPr>
          </w:p>
        </w:tc>
      </w:tr>
      <w:tr w:rsidR="00FE068E" w:rsidRPr="00475DB4" w14:paraId="2DA73665" w14:textId="77777777" w:rsidTr="006A0158">
        <w:trPr>
          <w:trHeight w:val="363"/>
        </w:trPr>
        <w:tc>
          <w:tcPr>
            <w:tcW w:w="14835" w:type="dxa"/>
            <w:gridSpan w:val="2"/>
            <w:tcBorders>
              <w:top w:val="single" w:sz="4" w:space="0" w:color="000000"/>
              <w:left w:val="single" w:sz="4" w:space="0" w:color="000000"/>
              <w:bottom w:val="single" w:sz="4" w:space="0" w:color="000000"/>
              <w:right w:val="single" w:sz="4" w:space="0" w:color="000000"/>
            </w:tcBorders>
            <w:shd w:val="clear" w:color="auto" w:fill="2F5496" w:themeFill="accent5" w:themeFillShade="BF"/>
            <w:tcMar>
              <w:top w:w="0" w:type="dxa"/>
              <w:left w:w="108" w:type="dxa"/>
              <w:bottom w:w="0" w:type="dxa"/>
              <w:right w:w="108" w:type="dxa"/>
            </w:tcMar>
            <w:vAlign w:val="center"/>
          </w:tcPr>
          <w:p w14:paraId="784FEF96"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b/>
                <w:color w:val="FFFFFF"/>
                <w:sz w:val="20"/>
                <w:szCs w:val="20"/>
                <w:lang w:val="es-ES_tradnl"/>
              </w:rPr>
              <w:t>II Características de los datos</w:t>
            </w:r>
          </w:p>
        </w:tc>
      </w:tr>
      <w:tr w:rsidR="00FE068E" w:rsidRPr="00475DB4" w14:paraId="4F256105" w14:textId="77777777" w:rsidTr="006A0158">
        <w:trPr>
          <w:trHeight w:val="75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E7F8F"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b/>
                <w:sz w:val="20"/>
                <w:szCs w:val="20"/>
                <w:lang w:val="es-ES_tradnl"/>
              </w:rPr>
              <w:t>II.1 Descripción de datos y recopilación o reutilización de datos existentes</w:t>
            </w:r>
          </w:p>
        </w:tc>
        <w:tc>
          <w:tcPr>
            <w:tcW w:w="1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053A3" w14:textId="77777777" w:rsidR="00FE068E" w:rsidRPr="00475DB4" w:rsidRDefault="00FE068E" w:rsidP="0080360A">
            <w:pPr>
              <w:pStyle w:val="ListItem-Bullet"/>
              <w:numPr>
                <w:ilvl w:val="0"/>
                <w:numId w:val="0"/>
              </w:numPr>
              <w:spacing w:before="120" w:after="120" w:line="276" w:lineRule="auto"/>
              <w:ind w:left="227" w:hanging="227"/>
              <w:rPr>
                <w:rFonts w:ascii="Arial" w:hAnsi="Arial" w:cs="Arial"/>
                <w:i/>
                <w:lang w:val="es-ES_tradnl"/>
              </w:rPr>
            </w:pPr>
          </w:p>
        </w:tc>
      </w:tr>
      <w:tr w:rsidR="00FE068E" w:rsidRPr="00475DB4" w14:paraId="0E80CB31" w14:textId="77777777" w:rsidTr="006A0158">
        <w:trPr>
          <w:trHeight w:val="363"/>
        </w:trPr>
        <w:tc>
          <w:tcPr>
            <w:tcW w:w="14835" w:type="dxa"/>
            <w:gridSpan w:val="2"/>
            <w:tcBorders>
              <w:top w:val="single" w:sz="4" w:space="0" w:color="000000"/>
              <w:left w:val="single" w:sz="4" w:space="0" w:color="000000"/>
              <w:bottom w:val="single" w:sz="4" w:space="0" w:color="000000"/>
              <w:right w:val="single" w:sz="4" w:space="0" w:color="000000"/>
            </w:tcBorders>
            <w:shd w:val="clear" w:color="auto" w:fill="2F5496" w:themeFill="accent5" w:themeFillShade="BF"/>
            <w:tcMar>
              <w:top w:w="0" w:type="dxa"/>
              <w:left w:w="108" w:type="dxa"/>
              <w:bottom w:w="0" w:type="dxa"/>
              <w:right w:w="108" w:type="dxa"/>
            </w:tcMar>
            <w:vAlign w:val="center"/>
          </w:tcPr>
          <w:p w14:paraId="6807CE43"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b/>
                <w:color w:val="FFFFFF"/>
                <w:sz w:val="20"/>
                <w:szCs w:val="20"/>
                <w:lang w:val="es-ES_tradnl"/>
              </w:rPr>
              <w:t>III Documentación y calidad de los datos</w:t>
            </w:r>
          </w:p>
        </w:tc>
      </w:tr>
      <w:tr w:rsidR="00FE068E" w:rsidRPr="00475DB4" w14:paraId="38B9EC87" w14:textId="77777777" w:rsidTr="006A0158">
        <w:trPr>
          <w:trHeight w:val="52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FCB06"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b/>
                <w:sz w:val="20"/>
                <w:szCs w:val="20"/>
                <w:lang w:val="es-ES_tradnl"/>
              </w:rPr>
              <w:t>III.1 Metadatos y documentación</w:t>
            </w:r>
          </w:p>
        </w:tc>
        <w:tc>
          <w:tcPr>
            <w:tcW w:w="1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C962C" w14:textId="77777777" w:rsidR="00FE068E" w:rsidRPr="00475DB4" w:rsidRDefault="00FE068E" w:rsidP="0080360A">
            <w:pPr>
              <w:pStyle w:val="ListItem-Bullet"/>
              <w:numPr>
                <w:ilvl w:val="0"/>
                <w:numId w:val="0"/>
              </w:numPr>
              <w:spacing w:before="120" w:after="120" w:line="276" w:lineRule="auto"/>
              <w:ind w:left="227" w:hanging="227"/>
              <w:rPr>
                <w:rFonts w:ascii="Arial" w:hAnsi="Arial" w:cs="Arial"/>
                <w:lang w:val="es-ES_tradnl"/>
              </w:rPr>
            </w:pPr>
          </w:p>
        </w:tc>
      </w:tr>
      <w:tr w:rsidR="00FE068E" w:rsidRPr="00475DB4" w14:paraId="32F6F9CD" w14:textId="77777777" w:rsidTr="006A0158">
        <w:trPr>
          <w:trHeight w:val="363"/>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3C904"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b/>
                <w:sz w:val="20"/>
                <w:szCs w:val="20"/>
                <w:lang w:val="es-ES_tradnl"/>
              </w:rPr>
              <w:t>III.2 Control de calidad de los datos</w:t>
            </w:r>
          </w:p>
        </w:tc>
        <w:tc>
          <w:tcPr>
            <w:tcW w:w="1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36D5A" w14:textId="77777777" w:rsidR="00FE068E" w:rsidRPr="00475DB4" w:rsidRDefault="00FE068E" w:rsidP="0080360A">
            <w:pPr>
              <w:pStyle w:val="ListItem-Bullet"/>
              <w:numPr>
                <w:ilvl w:val="0"/>
                <w:numId w:val="0"/>
              </w:numPr>
              <w:spacing w:before="120" w:after="120" w:line="276" w:lineRule="auto"/>
              <w:ind w:left="227" w:hanging="227"/>
              <w:rPr>
                <w:rFonts w:ascii="Arial" w:hAnsi="Arial" w:cs="Arial"/>
                <w:i/>
                <w:lang w:val="es-ES_tradnl"/>
              </w:rPr>
            </w:pPr>
          </w:p>
        </w:tc>
      </w:tr>
      <w:tr w:rsidR="00FE068E" w:rsidRPr="00475DB4" w14:paraId="10746F77" w14:textId="77777777" w:rsidTr="006A0158">
        <w:trPr>
          <w:trHeight w:val="363"/>
        </w:trPr>
        <w:tc>
          <w:tcPr>
            <w:tcW w:w="14835" w:type="dxa"/>
            <w:gridSpan w:val="2"/>
            <w:tcBorders>
              <w:top w:val="single" w:sz="4" w:space="0" w:color="000000"/>
              <w:left w:val="single" w:sz="4" w:space="0" w:color="000000"/>
              <w:bottom w:val="single" w:sz="4" w:space="0" w:color="000000"/>
              <w:right w:val="single" w:sz="4" w:space="0" w:color="000000"/>
            </w:tcBorders>
            <w:shd w:val="clear" w:color="auto" w:fill="2F5496" w:themeFill="accent5" w:themeFillShade="BF"/>
            <w:tcMar>
              <w:top w:w="0" w:type="dxa"/>
              <w:left w:w="108" w:type="dxa"/>
              <w:bottom w:w="0" w:type="dxa"/>
              <w:right w:w="108" w:type="dxa"/>
            </w:tcMar>
            <w:vAlign w:val="center"/>
          </w:tcPr>
          <w:p w14:paraId="47D9FAB9"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b/>
                <w:color w:val="FFFFFF"/>
                <w:sz w:val="20"/>
                <w:szCs w:val="20"/>
                <w:lang w:val="es-ES_tradnl"/>
              </w:rPr>
              <w:t>IV Almacenamiento, intercambio y conservación de datos a largo plazo</w:t>
            </w:r>
          </w:p>
        </w:tc>
      </w:tr>
      <w:tr w:rsidR="00FE068E" w:rsidRPr="00475DB4" w14:paraId="3AB82105" w14:textId="77777777" w:rsidTr="006A0158">
        <w:trPr>
          <w:trHeight w:val="727"/>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4DD0E"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b/>
                <w:sz w:val="20"/>
                <w:szCs w:val="20"/>
                <w:lang w:val="es-ES_tradnl"/>
              </w:rPr>
              <w:lastRenderedPageBreak/>
              <w:t>IV.1 Almacenamiento de datos y copias de seguridad durante el proceso de investigación</w:t>
            </w:r>
          </w:p>
        </w:tc>
        <w:tc>
          <w:tcPr>
            <w:tcW w:w="1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13E19" w14:textId="77777777" w:rsidR="00FE068E" w:rsidRPr="00475DB4" w:rsidRDefault="00FE068E" w:rsidP="0080360A">
            <w:pPr>
              <w:pStyle w:val="ListItem-Bullet"/>
              <w:numPr>
                <w:ilvl w:val="0"/>
                <w:numId w:val="0"/>
              </w:numPr>
              <w:spacing w:before="120" w:after="120" w:line="276" w:lineRule="auto"/>
              <w:ind w:left="227" w:hanging="227"/>
              <w:rPr>
                <w:rFonts w:ascii="Arial" w:hAnsi="Arial" w:cs="Arial"/>
                <w:lang w:val="es-ES_tradnl"/>
              </w:rPr>
            </w:pPr>
          </w:p>
        </w:tc>
      </w:tr>
      <w:tr w:rsidR="00FE068E" w:rsidRPr="00475DB4" w14:paraId="3CCAFBE3" w14:textId="77777777" w:rsidTr="006A0158">
        <w:trPr>
          <w:trHeight w:val="557"/>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791C9"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b/>
                <w:sz w:val="20"/>
                <w:szCs w:val="20"/>
                <w:lang w:val="es-ES_tradnl"/>
              </w:rPr>
              <w:t xml:space="preserve">IV.2 Intercambio de datos y conservación a largo plazo  </w:t>
            </w:r>
          </w:p>
        </w:tc>
        <w:tc>
          <w:tcPr>
            <w:tcW w:w="1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0A51D" w14:textId="77777777" w:rsidR="00FE068E" w:rsidRPr="00475DB4" w:rsidRDefault="00FE068E" w:rsidP="0080360A">
            <w:pPr>
              <w:pStyle w:val="ListItem-Bullet"/>
              <w:numPr>
                <w:ilvl w:val="0"/>
                <w:numId w:val="0"/>
              </w:numPr>
              <w:spacing w:before="120" w:after="120" w:line="276" w:lineRule="auto"/>
              <w:ind w:left="455" w:hanging="227"/>
              <w:rPr>
                <w:rFonts w:ascii="Arial" w:hAnsi="Arial" w:cs="Arial"/>
                <w:lang w:val="es-ES_tradnl"/>
              </w:rPr>
            </w:pPr>
          </w:p>
        </w:tc>
      </w:tr>
      <w:tr w:rsidR="00FE068E" w:rsidRPr="00475DB4" w14:paraId="4C1D36DE" w14:textId="77777777" w:rsidTr="006A0158">
        <w:trPr>
          <w:trHeight w:val="363"/>
        </w:trPr>
        <w:tc>
          <w:tcPr>
            <w:tcW w:w="14835" w:type="dxa"/>
            <w:gridSpan w:val="2"/>
            <w:tcBorders>
              <w:top w:val="single" w:sz="4" w:space="0" w:color="000000"/>
              <w:left w:val="single" w:sz="4" w:space="0" w:color="000000"/>
              <w:bottom w:val="single" w:sz="4" w:space="0" w:color="000000"/>
              <w:right w:val="single" w:sz="4" w:space="0" w:color="000000"/>
            </w:tcBorders>
            <w:shd w:val="clear" w:color="auto" w:fill="2F5496" w:themeFill="accent5" w:themeFillShade="BF"/>
            <w:tcMar>
              <w:top w:w="0" w:type="dxa"/>
              <w:left w:w="108" w:type="dxa"/>
              <w:bottom w:w="0" w:type="dxa"/>
              <w:right w:w="108" w:type="dxa"/>
            </w:tcMar>
            <w:vAlign w:val="center"/>
          </w:tcPr>
          <w:p w14:paraId="522E0FB3"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b/>
                <w:color w:val="FFFFFF"/>
                <w:sz w:val="20"/>
                <w:szCs w:val="20"/>
                <w:lang w:val="es-ES_tradnl"/>
              </w:rPr>
              <w:t>V Aspectos jurídicos y éticos</w:t>
            </w:r>
          </w:p>
        </w:tc>
      </w:tr>
      <w:tr w:rsidR="00FE068E" w:rsidRPr="00475DB4" w14:paraId="34227930" w14:textId="77777777" w:rsidTr="006A0158">
        <w:trPr>
          <w:trHeight w:val="363"/>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ED19F"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b/>
                <w:sz w:val="20"/>
                <w:szCs w:val="20"/>
                <w:lang w:val="es-ES_tradnl"/>
              </w:rPr>
              <w:t>V.1 Aspectos jurídicos</w:t>
            </w:r>
          </w:p>
        </w:tc>
        <w:tc>
          <w:tcPr>
            <w:tcW w:w="1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C749C" w14:textId="77777777" w:rsidR="00FE068E" w:rsidRPr="00475DB4" w:rsidRDefault="00FE068E" w:rsidP="0080360A">
            <w:pPr>
              <w:pStyle w:val="ListItem-Bullet"/>
              <w:numPr>
                <w:ilvl w:val="0"/>
                <w:numId w:val="0"/>
              </w:numPr>
              <w:spacing w:before="120" w:after="120" w:line="276" w:lineRule="auto"/>
              <w:ind w:left="227" w:hanging="227"/>
              <w:rPr>
                <w:rFonts w:ascii="Arial" w:hAnsi="Arial" w:cs="Arial"/>
                <w:lang w:val="es-ES_tradnl"/>
              </w:rPr>
            </w:pPr>
          </w:p>
        </w:tc>
      </w:tr>
      <w:tr w:rsidR="00FE068E" w:rsidRPr="00475DB4" w14:paraId="430E5E3C" w14:textId="77777777" w:rsidTr="006A0158">
        <w:trPr>
          <w:trHeight w:val="363"/>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FEB4C" w14:textId="77777777" w:rsidR="00FE068E" w:rsidRPr="00475DB4" w:rsidRDefault="00BD1505" w:rsidP="0080360A">
            <w:pPr>
              <w:pStyle w:val="NoSpacing"/>
              <w:spacing w:before="120" w:after="120" w:line="276" w:lineRule="auto"/>
              <w:rPr>
                <w:rFonts w:ascii="Arial" w:hAnsi="Arial" w:cs="Arial"/>
                <w:sz w:val="20"/>
                <w:szCs w:val="20"/>
                <w:lang w:val="es-ES_tradnl"/>
              </w:rPr>
            </w:pPr>
            <w:r w:rsidRPr="00475DB4">
              <w:rPr>
                <w:rFonts w:ascii="Arial" w:hAnsi="Arial" w:cs="Arial"/>
                <w:b/>
                <w:sz w:val="20"/>
                <w:szCs w:val="20"/>
                <w:lang w:val="es-ES_tradnl"/>
              </w:rPr>
              <w:t>V.2 Aspectos éticos</w:t>
            </w:r>
          </w:p>
        </w:tc>
        <w:tc>
          <w:tcPr>
            <w:tcW w:w="1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299AE" w14:textId="77777777" w:rsidR="00FE068E" w:rsidRPr="00475DB4" w:rsidRDefault="00FE068E" w:rsidP="0080360A">
            <w:pPr>
              <w:pStyle w:val="ListItem-Bullet"/>
              <w:numPr>
                <w:ilvl w:val="0"/>
                <w:numId w:val="0"/>
              </w:numPr>
              <w:spacing w:before="120" w:after="120" w:line="276" w:lineRule="auto"/>
              <w:ind w:left="227" w:hanging="227"/>
              <w:rPr>
                <w:rFonts w:ascii="Arial" w:hAnsi="Arial" w:cs="Arial"/>
                <w:lang w:val="es-ES_tradnl"/>
              </w:rPr>
            </w:pPr>
          </w:p>
        </w:tc>
      </w:tr>
    </w:tbl>
    <w:p w14:paraId="1941FC37" w14:textId="77777777" w:rsidR="00FE068E" w:rsidRPr="00475DB4" w:rsidRDefault="00FE068E" w:rsidP="0080360A">
      <w:pPr>
        <w:pStyle w:val="Standard"/>
        <w:rPr>
          <w:rFonts w:ascii="Arial" w:hAnsi="Arial" w:cs="Arial"/>
          <w:sz w:val="20"/>
          <w:szCs w:val="20"/>
          <w:lang w:val="es-ES_tradnl"/>
        </w:rPr>
      </w:pPr>
    </w:p>
    <w:sectPr w:rsidR="00FE068E" w:rsidRPr="00475DB4">
      <w:footerReference w:type="default" r:id="rId19"/>
      <w:pgSz w:w="16838" w:h="11906" w:orient="landscape"/>
      <w:pgMar w:top="1134" w:right="1417" w:bottom="1417"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3805D" w14:textId="77777777" w:rsidR="007B2634" w:rsidRDefault="007B2634">
      <w:r>
        <w:separator/>
      </w:r>
    </w:p>
  </w:endnote>
  <w:endnote w:type="continuationSeparator" w:id="0">
    <w:p w14:paraId="324BD362" w14:textId="77777777" w:rsidR="007B2634" w:rsidRDefault="007B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F">
    <w:altName w:val="Times New Roman"/>
    <w:panose1 w:val="020B0604020202020204"/>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56554722"/>
  <w:bookmarkStart w:id="2" w:name="_Hlk156554723"/>
  <w:bookmarkStart w:id="3" w:name="_Hlk156554724"/>
  <w:bookmarkStart w:id="4" w:name="_Hlk156554725"/>
  <w:bookmarkStart w:id="5" w:name="_Hlk156554726"/>
  <w:bookmarkStart w:id="6" w:name="_Hlk156554727"/>
  <w:bookmarkStart w:id="7" w:name="_Hlk156554729"/>
  <w:bookmarkStart w:id="8" w:name="_Hlk156554730"/>
  <w:p w14:paraId="7D8E4F24" w14:textId="77777777" w:rsidR="00741380" w:rsidRDefault="00741380" w:rsidP="00741380">
    <w:pPr>
      <w:pStyle w:val="NormalWeb"/>
      <w:ind w:hanging="2"/>
      <w:rPr>
        <w:rFonts w:ascii="Arial" w:hAnsi="Arial" w:cs="Arial"/>
        <w:sz w:val="18"/>
        <w:szCs w:val="18"/>
      </w:rPr>
    </w:pPr>
    <w:r>
      <w:rPr>
        <w:rFonts w:ascii="Arial" w:hAnsi="Arial" w:cs="Arial"/>
        <w:noProof/>
        <w:sz w:val="20"/>
        <w:szCs w:val="20"/>
        <w:lang w:val="es-CR" w:eastAsia="es-CR"/>
      </w:rPr>
      <mc:AlternateContent>
        <mc:Choice Requires="wps">
          <w:drawing>
            <wp:anchor distT="0" distB="0" distL="114300" distR="114300" simplePos="0" relativeHeight="251664384" behindDoc="0" locked="0" layoutInCell="1" allowOverlap="1" wp14:anchorId="2CBF3F18" wp14:editId="3FE4551C">
              <wp:simplePos x="0" y="0"/>
              <wp:positionH relativeFrom="column">
                <wp:posOffset>563245</wp:posOffset>
              </wp:positionH>
              <wp:positionV relativeFrom="paragraph">
                <wp:posOffset>131445</wp:posOffset>
              </wp:positionV>
              <wp:extent cx="8534678" cy="0"/>
              <wp:effectExtent l="0" t="0" r="19050" b="19050"/>
              <wp:wrapNone/>
              <wp:docPr id="9" name="Conector recto 9"/>
              <wp:cNvGraphicFramePr/>
              <a:graphic xmlns:a="http://schemas.openxmlformats.org/drawingml/2006/main">
                <a:graphicData uri="http://schemas.microsoft.com/office/word/2010/wordprocessingShape">
                  <wps:wsp>
                    <wps:cNvCnPr/>
                    <wps:spPr>
                      <a:xfrm>
                        <a:off x="0" y="0"/>
                        <a:ext cx="85346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B28F47" id="Conector recto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5pt,10.35pt" to="71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" strokecolor="black [3200]" strokeweight=".5pt">
              <v:stroke joinstyle="miter"/>
            </v:line>
          </w:pict>
        </mc:Fallback>
      </mc:AlternateContent>
    </w:r>
  </w:p>
  <w:p w14:paraId="577F0878" w14:textId="77777777" w:rsidR="00741380" w:rsidRDefault="00741380" w:rsidP="00741380">
    <w:pPr>
      <w:pStyle w:val="NormalWeb"/>
      <w:ind w:hanging="2"/>
      <w:rPr>
        <w:rFonts w:ascii="Arial" w:hAnsi="Arial" w:cs="Arial"/>
        <w:sz w:val="18"/>
        <w:szCs w:val="18"/>
      </w:rPr>
    </w:pPr>
  </w:p>
  <w:p w14:paraId="3F74CF1E" w14:textId="77777777" w:rsidR="00741380" w:rsidRPr="00FB592B" w:rsidRDefault="00741380" w:rsidP="00741380">
    <w:pPr>
      <w:pStyle w:val="NormalWeb"/>
      <w:ind w:hanging="2"/>
      <w:jc w:val="center"/>
      <w:rPr>
        <w:rFonts w:ascii="Arial" w:hAnsi="Arial" w:cs="Arial"/>
        <w:sz w:val="22"/>
        <w:szCs w:val="22"/>
      </w:rPr>
    </w:pPr>
    <w:r w:rsidRPr="00FB592B">
      <w:rPr>
        <w:rFonts w:ascii="Arial" w:hAnsi="Arial" w:cs="Arial"/>
        <w:sz w:val="22"/>
        <w:szCs w:val="22"/>
      </w:rPr>
      <w:t xml:space="preserve">Tel: 2511-1350 | Fax: (506) 2224-9367 | Correo electrónico: digital.vi@ucr.ac.cr |Portal de Investigación: www.vinv.ucr.ac.cr. | </w:t>
    </w:r>
  </w:p>
  <w:p w14:paraId="7F3A7E79" w14:textId="77777777" w:rsidR="00741380" w:rsidRPr="0080360A" w:rsidRDefault="00741380" w:rsidP="0080360A">
    <w:pPr>
      <w:pStyle w:val="NormalWeb"/>
      <w:ind w:hanging="2"/>
      <w:jc w:val="center"/>
      <w:rPr>
        <w:rFonts w:ascii="Arial" w:hAnsi="Arial" w:cs="Arial"/>
        <w:noProof/>
        <w:sz w:val="22"/>
        <w:szCs w:val="22"/>
        <w:lang w:eastAsia="es-ES"/>
      </w:rPr>
    </w:pPr>
    <w:r w:rsidRPr="00FB592B">
      <w:rPr>
        <w:rFonts w:ascii="Arial" w:hAnsi="Arial" w:cs="Arial"/>
        <w:sz w:val="22"/>
        <w:szCs w:val="22"/>
      </w:rPr>
      <w:t>Dirección: Cuarto piso de la Biblioteca Luis Demetrio Tinoco.  Sede Rodrigo Facio.</w:t>
    </w:r>
    <w:bookmarkEnd w:id="1"/>
    <w:bookmarkEnd w:id="2"/>
    <w:bookmarkEnd w:id="3"/>
    <w:bookmarkEnd w:id="4"/>
    <w:bookmarkEnd w:id="5"/>
    <w:bookmarkEnd w:id="6"/>
    <w:bookmarkEnd w:id="7"/>
    <w:bookmarkEnd w:id="8"/>
    <w:r w:rsidRPr="00FB592B">
      <w:rPr>
        <w:rFonts w:ascii="Arial" w:hAnsi="Arial" w:cs="Arial"/>
        <w:noProof/>
        <w:sz w:val="22"/>
        <w:szCs w:val="22"/>
        <w:lang w:val="es-CR" w:eastAsia="es-CR"/>
      </w:rPr>
      <mc:AlternateContent>
        <mc:Choice Requires="wps">
          <w:drawing>
            <wp:anchor distT="0" distB="0" distL="0" distR="0" simplePos="0" relativeHeight="251663360" behindDoc="1" locked="0" layoutInCell="1" allowOverlap="1" wp14:anchorId="35A1E166" wp14:editId="1E50D1CF">
              <wp:simplePos x="0" y="0"/>
              <wp:positionH relativeFrom="page">
                <wp:posOffset>9698456</wp:posOffset>
              </wp:positionH>
              <wp:positionV relativeFrom="page">
                <wp:posOffset>6987034</wp:posOffset>
              </wp:positionV>
              <wp:extent cx="14541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7A3445AB" w14:textId="77777777" w:rsidR="00741380" w:rsidRDefault="00741380" w:rsidP="0074138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sidR="00137671">
                            <w:rPr>
                              <w:noProof/>
                              <w:spacing w:val="-10"/>
                              <w:sz w:val="16"/>
                            </w:rPr>
                            <w:t>6</w:t>
                          </w:r>
                          <w:r>
                            <w:rPr>
                              <w:spacing w:val="-10"/>
                              <w:sz w:val="16"/>
                            </w:rPr>
                            <w:fldChar w:fldCharType="end"/>
                          </w:r>
                        </w:p>
                      </w:txbxContent>
                    </wps:txbx>
                    <wps:bodyPr wrap="square" lIns="0" tIns="0" rIns="0" bIns="0" rtlCol="0">
                      <a:noAutofit/>
                    </wps:bodyPr>
                  </wps:wsp>
                </a:graphicData>
              </a:graphic>
            </wp:anchor>
          </w:drawing>
        </mc:Choice>
        <mc:Fallback>
          <w:pict>
            <v:shapetype w14:anchorId="35A1E166" id="_x0000_t202" coordsize="21600,21600" o:spt="202" path="m,l,21600r21600,l21600,xe">
              <v:stroke joinstyle="miter"/>
              <v:path gradientshapeok="t" o:connecttype="rect"/>
            </v:shapetype>
            <v:shape id="Textbox 3" o:spid="_x0000_s1026" type="#_x0000_t202" style="position:absolute;left:0;text-align:left;margin-left:763.65pt;margin-top:550.15pt;width:11.45pt;height:10.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" filled="f" stroked="f">
              <v:textbox inset="0,0,0,0">
                <w:txbxContent>
                  <w:p w14:paraId="7A3445AB" w14:textId="77777777" w:rsidR="00741380" w:rsidRDefault="00741380" w:rsidP="0074138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sidR="00137671">
                      <w:rPr>
                        <w:noProof/>
                        <w:spacing w:val="-10"/>
                        <w:sz w:val="16"/>
                      </w:rPr>
                      <w:t>6</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A96B3" w14:textId="77777777" w:rsidR="0080360A" w:rsidRDefault="0080360A" w:rsidP="0080360A">
    <w:pPr>
      <w:pStyle w:val="NormalWeb"/>
      <w:ind w:hanging="2"/>
      <w:rPr>
        <w:rFonts w:ascii="Arial" w:hAnsi="Arial" w:cs="Arial"/>
        <w:sz w:val="18"/>
        <w:szCs w:val="18"/>
      </w:rPr>
    </w:pPr>
    <w:r>
      <w:rPr>
        <w:rFonts w:ascii="Arial" w:hAnsi="Arial" w:cs="Arial"/>
        <w:noProof/>
        <w:sz w:val="20"/>
        <w:szCs w:val="20"/>
        <w:lang w:val="es-CR" w:eastAsia="es-CR"/>
      </w:rPr>
      <mc:AlternateContent>
        <mc:Choice Requires="wps">
          <w:drawing>
            <wp:anchor distT="0" distB="0" distL="114300" distR="114300" simplePos="0" relativeHeight="251667456" behindDoc="0" locked="0" layoutInCell="1" allowOverlap="1" wp14:anchorId="1D8DBE2E" wp14:editId="61C5A53A">
              <wp:simplePos x="0" y="0"/>
              <wp:positionH relativeFrom="column">
                <wp:posOffset>563245</wp:posOffset>
              </wp:positionH>
              <wp:positionV relativeFrom="paragraph">
                <wp:posOffset>131445</wp:posOffset>
              </wp:positionV>
              <wp:extent cx="8534678"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85346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3F36F5" id="Conector recto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5pt,10.35pt" to="71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" strokecolor="black [3200]" strokeweight=".5pt">
              <v:stroke joinstyle="miter"/>
            </v:line>
          </w:pict>
        </mc:Fallback>
      </mc:AlternateContent>
    </w:r>
  </w:p>
  <w:p w14:paraId="50840A46" w14:textId="77777777" w:rsidR="0080360A" w:rsidRDefault="0080360A" w:rsidP="0080360A">
    <w:pPr>
      <w:pStyle w:val="NormalWeb"/>
      <w:ind w:hanging="2"/>
      <w:rPr>
        <w:rFonts w:ascii="Arial" w:hAnsi="Arial" w:cs="Arial"/>
        <w:sz w:val="18"/>
        <w:szCs w:val="18"/>
      </w:rPr>
    </w:pPr>
  </w:p>
  <w:p w14:paraId="748B0794" w14:textId="77777777" w:rsidR="0080360A" w:rsidRPr="00FB592B" w:rsidRDefault="0080360A" w:rsidP="0080360A">
    <w:pPr>
      <w:pStyle w:val="NormalWeb"/>
      <w:ind w:hanging="2"/>
      <w:jc w:val="center"/>
      <w:rPr>
        <w:rFonts w:ascii="Arial" w:hAnsi="Arial" w:cs="Arial"/>
        <w:sz w:val="22"/>
        <w:szCs w:val="22"/>
      </w:rPr>
    </w:pPr>
    <w:r w:rsidRPr="00FB592B">
      <w:rPr>
        <w:rFonts w:ascii="Arial" w:hAnsi="Arial" w:cs="Arial"/>
        <w:sz w:val="22"/>
        <w:szCs w:val="22"/>
      </w:rPr>
      <w:t xml:space="preserve">Tel: 2511-1350 | Fax: (506) 2224-9367 | Correo electrónico: digital.vi@ucr.ac.cr |Portal de Investigación: www.vinv.ucr.ac.cr. | </w:t>
    </w:r>
  </w:p>
  <w:p w14:paraId="14AEA50A" w14:textId="77777777" w:rsidR="0080360A" w:rsidRPr="0080360A" w:rsidRDefault="0080360A" w:rsidP="0080360A">
    <w:pPr>
      <w:pStyle w:val="NormalWeb"/>
      <w:ind w:hanging="2"/>
      <w:jc w:val="center"/>
      <w:rPr>
        <w:rFonts w:ascii="Arial" w:hAnsi="Arial" w:cs="Arial"/>
        <w:noProof/>
        <w:sz w:val="22"/>
        <w:szCs w:val="22"/>
        <w:lang w:eastAsia="es-ES"/>
      </w:rPr>
    </w:pPr>
    <w:r w:rsidRPr="00FB592B">
      <w:rPr>
        <w:rFonts w:ascii="Arial" w:hAnsi="Arial" w:cs="Arial"/>
        <w:sz w:val="22"/>
        <w:szCs w:val="22"/>
      </w:rPr>
      <w:t>Dirección: Cuarto piso de la Biblioteca Luis Demetrio Tinoco.  Sede Rodrigo Facio.</w:t>
    </w:r>
    <w:r w:rsidRPr="00FB592B">
      <w:rPr>
        <w:rFonts w:ascii="Arial" w:hAnsi="Arial" w:cs="Arial"/>
        <w:noProof/>
        <w:sz w:val="22"/>
        <w:szCs w:val="22"/>
        <w:lang w:val="es-CR" w:eastAsia="es-CR"/>
      </w:rPr>
      <mc:AlternateContent>
        <mc:Choice Requires="wps">
          <w:drawing>
            <wp:anchor distT="0" distB="0" distL="0" distR="0" simplePos="0" relativeHeight="251666432" behindDoc="1" locked="0" layoutInCell="1" allowOverlap="1" wp14:anchorId="76609CF3" wp14:editId="73721248">
              <wp:simplePos x="0" y="0"/>
              <wp:positionH relativeFrom="page">
                <wp:posOffset>9698456</wp:posOffset>
              </wp:positionH>
              <wp:positionV relativeFrom="page">
                <wp:posOffset>6987034</wp:posOffset>
              </wp:positionV>
              <wp:extent cx="145415" cy="139065"/>
              <wp:effectExtent l="0" t="0" r="0" b="0"/>
              <wp:wrapNone/>
              <wp:docPr id="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39F0827C" w14:textId="77777777" w:rsidR="0080360A" w:rsidRDefault="0080360A" w:rsidP="0080360A">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sidR="00137671">
                            <w:rPr>
                              <w:noProof/>
                              <w:spacing w:val="-10"/>
                              <w:sz w:val="16"/>
                            </w:rPr>
                            <w:t>7</w:t>
                          </w:r>
                          <w:r>
                            <w:rPr>
                              <w:spacing w:val="-10"/>
                              <w:sz w:val="16"/>
                            </w:rPr>
                            <w:fldChar w:fldCharType="end"/>
                          </w:r>
                        </w:p>
                      </w:txbxContent>
                    </wps:txbx>
                    <wps:bodyPr wrap="square" lIns="0" tIns="0" rIns="0" bIns="0" rtlCol="0">
                      <a:noAutofit/>
                    </wps:bodyPr>
                  </wps:wsp>
                </a:graphicData>
              </a:graphic>
            </wp:anchor>
          </w:drawing>
        </mc:Choice>
        <mc:Fallback>
          <w:pict>
            <v:shapetype w14:anchorId="76609CF3" id="_x0000_t202" coordsize="21600,21600" o:spt="202" path="m,l,21600r21600,l21600,xe">
              <v:stroke joinstyle="miter"/>
              <v:path gradientshapeok="t" o:connecttype="rect"/>
            </v:shapetype>
            <v:shape id="_x0000_s1027" type="#_x0000_t202" style="position:absolute;left:0;text-align:left;margin-left:763.65pt;margin-top:550.15pt;width:11.45pt;height:10.9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" filled="f" stroked="f">
              <v:textbox inset="0,0,0,0">
                <w:txbxContent>
                  <w:p w14:paraId="39F0827C" w14:textId="77777777" w:rsidR="0080360A" w:rsidRDefault="0080360A" w:rsidP="0080360A">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sidR="00137671">
                      <w:rPr>
                        <w:noProof/>
                        <w:spacing w:val="-10"/>
                        <w:sz w:val="16"/>
                      </w:rPr>
                      <w:t>7</w:t>
                    </w:r>
                    <w:r>
                      <w:rPr>
                        <w:spacing w:val="-10"/>
                        <w:sz w:val="16"/>
                      </w:rPr>
                      <w:fldChar w:fldCharType="end"/>
                    </w:r>
                  </w:p>
                </w:txbxContent>
              </v:textbox>
              <w10:wrap anchorx="page" anchory="page"/>
            </v:shape>
          </w:pict>
        </mc:Fallback>
      </mc:AlternateContent>
    </w:r>
  </w:p>
  <w:p w14:paraId="0AFE363F" w14:textId="77777777" w:rsidR="00000000" w:rsidRPr="0080360A" w:rsidRDefault="00BD1505">
    <w:pPr>
      <w:pStyle w:val="Footer"/>
      <w:tabs>
        <w:tab w:val="center" w:pos="7797"/>
        <w:tab w:val="right" w:pos="8364"/>
      </w:tabs>
      <w:jc w:val="right"/>
    </w:pPr>
    <w:r>
      <w:tab/>
    </w:r>
    <w:r w:rsidRPr="0080360A">
      <w:rPr>
        <w:rFonts w:ascii="Arial" w:hAnsi="Arial" w:cs="Arial"/>
        <w:sz w:val="16"/>
        <w:szCs w:val="16"/>
      </w:rPr>
      <w:fldChar w:fldCharType="begin"/>
    </w:r>
    <w:r w:rsidRPr="0080360A">
      <w:rPr>
        <w:rFonts w:ascii="Arial" w:hAnsi="Arial" w:cs="Arial"/>
        <w:sz w:val="16"/>
        <w:szCs w:val="16"/>
      </w:rPr>
      <w:instrText xml:space="preserve"> PAGE </w:instrText>
    </w:r>
    <w:r w:rsidRPr="0080360A">
      <w:rPr>
        <w:rFonts w:ascii="Arial" w:hAnsi="Arial" w:cs="Arial"/>
        <w:sz w:val="16"/>
        <w:szCs w:val="16"/>
      </w:rPr>
      <w:fldChar w:fldCharType="separate"/>
    </w:r>
    <w:r w:rsidR="00137671">
      <w:rPr>
        <w:rFonts w:ascii="Arial" w:hAnsi="Arial" w:cs="Arial"/>
        <w:noProof/>
        <w:sz w:val="16"/>
        <w:szCs w:val="16"/>
      </w:rPr>
      <w:t>7</w:t>
    </w:r>
    <w:r w:rsidRPr="0080360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0DD34" w14:textId="77777777" w:rsidR="007B2634" w:rsidRDefault="007B2634">
      <w:r>
        <w:rPr>
          <w:color w:val="000000"/>
        </w:rPr>
        <w:separator/>
      </w:r>
    </w:p>
  </w:footnote>
  <w:footnote w:type="continuationSeparator" w:id="0">
    <w:p w14:paraId="1269EB6F" w14:textId="77777777" w:rsidR="007B2634" w:rsidRDefault="007B2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6804"/>
      <w:gridCol w:w="3256"/>
    </w:tblGrid>
    <w:tr w:rsidR="00741380" w:rsidRPr="00475DB4" w14:paraId="2A7BFEAE" w14:textId="77777777" w:rsidTr="002F45F9">
      <w:trPr>
        <w:trHeight w:val="706"/>
        <w:jc w:val="center"/>
      </w:trPr>
      <w:tc>
        <w:tcPr>
          <w:tcW w:w="3402" w:type="dxa"/>
        </w:tcPr>
        <w:p w14:paraId="116E7094" w14:textId="77777777" w:rsidR="00741380" w:rsidRPr="00475DB4" w:rsidRDefault="00741380" w:rsidP="00741380">
          <w:pPr>
            <w:tabs>
              <w:tab w:val="center" w:pos="4680"/>
              <w:tab w:val="right" w:pos="9360"/>
            </w:tabs>
            <w:ind w:hanging="2"/>
            <w:jc w:val="both"/>
            <w:rPr>
              <w:rFonts w:ascii="Arial" w:hAnsi="Arial" w:cs="Arial"/>
              <w:color w:val="000000"/>
              <w:lang w:val="es-ES_tradnl"/>
            </w:rPr>
          </w:pPr>
          <w:r w:rsidRPr="00475DB4">
            <w:rPr>
              <w:rFonts w:ascii="Arial" w:hAnsi="Arial" w:cs="Arial"/>
              <w:noProof/>
              <w:lang w:val="es-ES_tradnl" w:eastAsia="es-CR"/>
            </w:rPr>
            <w:drawing>
              <wp:anchor distT="0" distB="0" distL="0" distR="0" simplePos="0" relativeHeight="251661312" behindDoc="1" locked="0" layoutInCell="1" hidden="0" allowOverlap="1" wp14:anchorId="4A91A137" wp14:editId="4FE2A4DA">
                <wp:simplePos x="0" y="0"/>
                <wp:positionH relativeFrom="column">
                  <wp:posOffset>455295</wp:posOffset>
                </wp:positionH>
                <wp:positionV relativeFrom="paragraph">
                  <wp:posOffset>7620</wp:posOffset>
                </wp:positionV>
                <wp:extent cx="1167765" cy="433705"/>
                <wp:effectExtent l="0" t="0" r="0" b="4445"/>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237" t="21576" r="11237" b="21576"/>
                        <a:stretch>
                          <a:fillRect/>
                        </a:stretch>
                      </pic:blipFill>
                      <pic:spPr>
                        <a:xfrm>
                          <a:off x="0" y="0"/>
                          <a:ext cx="1167765" cy="433705"/>
                        </a:xfrm>
                        <a:prstGeom prst="rect">
                          <a:avLst/>
                        </a:prstGeom>
                        <a:ln/>
                      </pic:spPr>
                    </pic:pic>
                  </a:graphicData>
                </a:graphic>
              </wp:anchor>
            </w:drawing>
          </w:r>
        </w:p>
      </w:tc>
      <w:tc>
        <w:tcPr>
          <w:tcW w:w="6804" w:type="dxa"/>
          <w:vMerge w:val="restart"/>
          <w:vAlign w:val="center"/>
        </w:tcPr>
        <w:p w14:paraId="6E25F6D4" w14:textId="3F5370A2" w:rsidR="00741380" w:rsidRPr="00475DB4" w:rsidRDefault="00553545" w:rsidP="00741380">
          <w:pPr>
            <w:pStyle w:val="Title"/>
            <w:rPr>
              <w:color w:val="000000"/>
              <w:sz w:val="22"/>
              <w:szCs w:val="22"/>
              <w:lang w:val="es-ES_tradnl"/>
            </w:rPr>
          </w:pPr>
          <w:r w:rsidRPr="00475DB4">
            <w:rPr>
              <w:sz w:val="22"/>
              <w:szCs w:val="22"/>
              <w:lang w:val="es-ES_tradnl"/>
            </w:rPr>
            <w:t xml:space="preserve">Plan de Gestión de Datos de la Universidad de Costa Rica (PGD) </w:t>
          </w:r>
          <w:r w:rsidRPr="00475DB4">
            <w:rPr>
              <w:sz w:val="22"/>
              <w:szCs w:val="22"/>
              <w:lang w:val="es-ES_tradnl"/>
            </w:rPr>
            <w:br/>
            <w:t>Guía y plantilla</w:t>
          </w:r>
          <w:r w:rsidRPr="00475DB4">
            <w:rPr>
              <w:color w:val="000000"/>
              <w:sz w:val="22"/>
              <w:szCs w:val="22"/>
              <w:lang w:val="es-ES_tradnl"/>
            </w:rPr>
            <w:t xml:space="preserve"> </w:t>
          </w:r>
          <w:r w:rsidR="00741380" w:rsidRPr="00475DB4">
            <w:rPr>
              <w:color w:val="000000"/>
              <w:sz w:val="22"/>
              <w:szCs w:val="22"/>
              <w:lang w:val="es-ES_tradnl"/>
            </w:rPr>
            <w:t>VI-R052</w:t>
          </w:r>
        </w:p>
      </w:tc>
      <w:tc>
        <w:tcPr>
          <w:tcW w:w="3256" w:type="dxa"/>
        </w:tcPr>
        <w:p w14:paraId="417B1907" w14:textId="77777777" w:rsidR="00741380" w:rsidRPr="00475DB4" w:rsidRDefault="00741380" w:rsidP="00741380">
          <w:pPr>
            <w:tabs>
              <w:tab w:val="center" w:pos="4680"/>
              <w:tab w:val="right" w:pos="9360"/>
            </w:tabs>
            <w:ind w:hanging="2"/>
            <w:jc w:val="both"/>
            <w:rPr>
              <w:rFonts w:ascii="Arial" w:hAnsi="Arial" w:cs="Arial"/>
              <w:color w:val="000000"/>
              <w:lang w:val="es-ES_tradnl"/>
            </w:rPr>
          </w:pPr>
          <w:r w:rsidRPr="00475DB4">
            <w:rPr>
              <w:rFonts w:ascii="Arial" w:hAnsi="Arial" w:cs="Arial"/>
              <w:noProof/>
              <w:lang w:val="es-ES_tradnl" w:eastAsia="es-CR"/>
            </w:rPr>
            <w:drawing>
              <wp:anchor distT="0" distB="0" distL="0" distR="0" simplePos="0" relativeHeight="251659264" behindDoc="1" locked="0" layoutInCell="1" hidden="0" allowOverlap="1" wp14:anchorId="44DB3249" wp14:editId="2824F45C">
                <wp:simplePos x="0" y="0"/>
                <wp:positionH relativeFrom="column">
                  <wp:posOffset>463550</wp:posOffset>
                </wp:positionH>
                <wp:positionV relativeFrom="paragraph">
                  <wp:posOffset>106045</wp:posOffset>
                </wp:positionV>
                <wp:extent cx="1003935" cy="269240"/>
                <wp:effectExtent l="0" t="0" r="5715" b="0"/>
                <wp:wrapNone/>
                <wp:docPr id="19" name="image1.png" descr="VI (1)"/>
                <wp:cNvGraphicFramePr/>
                <a:graphic xmlns:a="http://schemas.openxmlformats.org/drawingml/2006/main">
                  <a:graphicData uri="http://schemas.openxmlformats.org/drawingml/2006/picture">
                    <pic:pic xmlns:pic="http://schemas.openxmlformats.org/drawingml/2006/picture">
                      <pic:nvPicPr>
                        <pic:cNvPr id="0" name="image1.png" descr="VI (1)"/>
                        <pic:cNvPicPr preferRelativeResize="0"/>
                      </pic:nvPicPr>
                      <pic:blipFill>
                        <a:blip r:embed="rId2"/>
                        <a:srcRect/>
                        <a:stretch>
                          <a:fillRect/>
                        </a:stretch>
                      </pic:blipFill>
                      <pic:spPr>
                        <a:xfrm>
                          <a:off x="0" y="0"/>
                          <a:ext cx="1003935" cy="269240"/>
                        </a:xfrm>
                        <a:prstGeom prst="rect">
                          <a:avLst/>
                        </a:prstGeom>
                        <a:ln/>
                      </pic:spPr>
                    </pic:pic>
                  </a:graphicData>
                </a:graphic>
              </wp:anchor>
            </w:drawing>
          </w:r>
        </w:p>
      </w:tc>
    </w:tr>
    <w:tr w:rsidR="00741380" w:rsidRPr="00475DB4" w14:paraId="5D359081" w14:textId="77777777" w:rsidTr="002F45F9">
      <w:trPr>
        <w:trHeight w:val="691"/>
        <w:jc w:val="center"/>
      </w:trPr>
      <w:tc>
        <w:tcPr>
          <w:tcW w:w="3402" w:type="dxa"/>
          <w:vAlign w:val="center"/>
        </w:tcPr>
        <w:p w14:paraId="71E62A95" w14:textId="77777777" w:rsidR="00741380" w:rsidRPr="00475DB4" w:rsidRDefault="00741380" w:rsidP="00741380">
          <w:pPr>
            <w:jc w:val="center"/>
            <w:rPr>
              <w:rFonts w:ascii="Arial" w:hAnsi="Arial" w:cs="Arial"/>
              <w:color w:val="202124"/>
              <w:lang w:val="es-ES_tradnl"/>
            </w:rPr>
          </w:pPr>
          <w:r w:rsidRPr="00475DB4">
            <w:rPr>
              <w:rFonts w:ascii="Arial" w:hAnsi="Arial" w:cs="Arial"/>
              <w:color w:val="202124"/>
              <w:lang w:val="es-ES_tradnl"/>
            </w:rPr>
            <w:t>Versión: 1</w:t>
          </w:r>
        </w:p>
        <w:p w14:paraId="25FC7A03" w14:textId="77777777" w:rsidR="00741380" w:rsidRPr="00475DB4" w:rsidRDefault="00741380" w:rsidP="00741380">
          <w:pPr>
            <w:jc w:val="center"/>
            <w:rPr>
              <w:rFonts w:ascii="Arial" w:hAnsi="Arial" w:cs="Arial"/>
              <w:color w:val="202124"/>
              <w:lang w:val="es-ES_tradnl"/>
            </w:rPr>
          </w:pPr>
          <w:r w:rsidRPr="00475DB4">
            <w:rPr>
              <w:rFonts w:ascii="Arial" w:hAnsi="Arial" w:cs="Arial"/>
              <w:color w:val="202124"/>
              <w:lang w:val="es-ES_tradnl"/>
            </w:rPr>
            <w:t>Vigente desde: 12/09/2024</w:t>
          </w:r>
        </w:p>
      </w:tc>
      <w:tc>
        <w:tcPr>
          <w:tcW w:w="6804" w:type="dxa"/>
          <w:vMerge/>
          <w:vAlign w:val="center"/>
        </w:tcPr>
        <w:p w14:paraId="61E17D82" w14:textId="77777777" w:rsidR="00741380" w:rsidRPr="00475DB4" w:rsidRDefault="00741380" w:rsidP="00741380">
          <w:pPr>
            <w:spacing w:line="276" w:lineRule="auto"/>
            <w:ind w:hanging="2"/>
            <w:rPr>
              <w:rFonts w:ascii="Arial" w:hAnsi="Arial" w:cs="Arial"/>
              <w:lang w:val="es-ES_tradnl"/>
            </w:rPr>
          </w:pPr>
        </w:p>
      </w:tc>
      <w:tc>
        <w:tcPr>
          <w:tcW w:w="3256" w:type="dxa"/>
          <w:vAlign w:val="center"/>
        </w:tcPr>
        <w:p w14:paraId="2298DBD0" w14:textId="77777777" w:rsidR="00741380" w:rsidRPr="00475DB4" w:rsidRDefault="00741380" w:rsidP="00741380">
          <w:pPr>
            <w:tabs>
              <w:tab w:val="center" w:pos="4680"/>
              <w:tab w:val="right" w:pos="9360"/>
            </w:tabs>
            <w:ind w:hanging="2"/>
            <w:jc w:val="center"/>
            <w:rPr>
              <w:rFonts w:ascii="Arial" w:hAnsi="Arial" w:cs="Arial"/>
              <w:color w:val="000000"/>
              <w:lang w:val="es-ES_tradnl"/>
            </w:rPr>
          </w:pPr>
          <w:r w:rsidRPr="00475DB4">
            <w:rPr>
              <w:rFonts w:ascii="Arial" w:hAnsi="Arial" w:cs="Arial"/>
              <w:color w:val="000000"/>
              <w:lang w:val="es-ES_tradnl"/>
            </w:rPr>
            <w:t xml:space="preserve">Página </w:t>
          </w:r>
          <w:r w:rsidRPr="00475DB4">
            <w:rPr>
              <w:rFonts w:ascii="Arial" w:hAnsi="Arial" w:cs="Arial"/>
              <w:color w:val="000000"/>
              <w:lang w:val="es-ES_tradnl"/>
            </w:rPr>
            <w:fldChar w:fldCharType="begin"/>
          </w:r>
          <w:r w:rsidRPr="00475DB4">
            <w:rPr>
              <w:rFonts w:ascii="Arial" w:hAnsi="Arial" w:cs="Arial"/>
              <w:color w:val="000000"/>
              <w:lang w:val="es-ES_tradnl"/>
            </w:rPr>
            <w:instrText>PAGE</w:instrText>
          </w:r>
          <w:r w:rsidRPr="00475DB4">
            <w:rPr>
              <w:rFonts w:ascii="Arial" w:hAnsi="Arial" w:cs="Arial"/>
              <w:color w:val="000000"/>
              <w:lang w:val="es-ES_tradnl"/>
            </w:rPr>
            <w:fldChar w:fldCharType="separate"/>
          </w:r>
          <w:r w:rsidR="00137671" w:rsidRPr="00475DB4">
            <w:rPr>
              <w:rFonts w:ascii="Arial" w:hAnsi="Arial" w:cs="Arial"/>
              <w:noProof/>
              <w:color w:val="000000"/>
              <w:lang w:val="es-ES_tradnl"/>
            </w:rPr>
            <w:t>7</w:t>
          </w:r>
          <w:r w:rsidRPr="00475DB4">
            <w:rPr>
              <w:rFonts w:ascii="Arial" w:hAnsi="Arial" w:cs="Arial"/>
              <w:color w:val="000000"/>
              <w:lang w:val="es-ES_tradnl"/>
            </w:rPr>
            <w:fldChar w:fldCharType="end"/>
          </w:r>
          <w:r w:rsidRPr="00475DB4">
            <w:rPr>
              <w:rFonts w:ascii="Arial" w:hAnsi="Arial" w:cs="Arial"/>
              <w:color w:val="000000"/>
              <w:lang w:val="es-ES_tradnl"/>
            </w:rPr>
            <w:t xml:space="preserve"> de </w:t>
          </w:r>
          <w:r w:rsidRPr="00475DB4">
            <w:rPr>
              <w:rFonts w:ascii="Arial" w:hAnsi="Arial" w:cs="Arial"/>
              <w:color w:val="000000"/>
              <w:lang w:val="es-ES_tradnl"/>
            </w:rPr>
            <w:fldChar w:fldCharType="begin"/>
          </w:r>
          <w:r w:rsidRPr="00475DB4">
            <w:rPr>
              <w:rFonts w:ascii="Arial" w:hAnsi="Arial" w:cs="Arial"/>
              <w:color w:val="000000"/>
              <w:lang w:val="es-ES_tradnl"/>
            </w:rPr>
            <w:instrText>NUMPAGES</w:instrText>
          </w:r>
          <w:r w:rsidRPr="00475DB4">
            <w:rPr>
              <w:rFonts w:ascii="Arial" w:hAnsi="Arial" w:cs="Arial"/>
              <w:color w:val="000000"/>
              <w:lang w:val="es-ES_tradnl"/>
            </w:rPr>
            <w:fldChar w:fldCharType="separate"/>
          </w:r>
          <w:r w:rsidR="00137671" w:rsidRPr="00475DB4">
            <w:rPr>
              <w:rFonts w:ascii="Arial" w:hAnsi="Arial" w:cs="Arial"/>
              <w:noProof/>
              <w:color w:val="000000"/>
              <w:lang w:val="es-ES_tradnl"/>
            </w:rPr>
            <w:t>8</w:t>
          </w:r>
          <w:r w:rsidRPr="00475DB4">
            <w:rPr>
              <w:rFonts w:ascii="Arial" w:hAnsi="Arial" w:cs="Arial"/>
              <w:color w:val="000000"/>
              <w:lang w:val="es-ES_tradnl"/>
            </w:rPr>
            <w:fldChar w:fldCharType="end"/>
          </w:r>
        </w:p>
      </w:tc>
    </w:tr>
  </w:tbl>
  <w:p w14:paraId="6AF58BD0" w14:textId="77777777" w:rsidR="00741380" w:rsidRPr="00553545" w:rsidRDefault="0074138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668B7"/>
    <w:multiLevelType w:val="multilevel"/>
    <w:tmpl w:val="00C4ADD6"/>
    <w:styleLink w:val="WWNum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B45182"/>
    <w:multiLevelType w:val="multilevel"/>
    <w:tmpl w:val="6E6C9572"/>
    <w:styleLink w:val="WWNum9"/>
    <w:lvl w:ilvl="0">
      <w:numFmt w:val="bullet"/>
      <w:lvlText w:val=""/>
      <w:lvlJc w:val="left"/>
      <w:pPr>
        <w:ind w:left="510" w:hanging="283"/>
      </w:pPr>
      <w:rPr>
        <w:rFonts w:ascii="Wingdings" w:hAnsi="Wingdings"/>
        <w:color w:val="auto"/>
        <w:sz w:val="18"/>
      </w:rPr>
    </w:lvl>
    <w:lvl w:ilvl="1">
      <w:numFmt w:val="bullet"/>
      <w:lvlText w:val="o"/>
      <w:lvlJc w:val="left"/>
      <w:pPr>
        <w:ind w:left="1667" w:hanging="360"/>
      </w:pPr>
      <w:rPr>
        <w:rFonts w:ascii="Times New Roman" w:hAnsi="Times New Roman" w:cs="Courier New"/>
      </w:rPr>
    </w:lvl>
    <w:lvl w:ilvl="2">
      <w:numFmt w:val="bullet"/>
      <w:lvlText w:val=""/>
      <w:lvlJc w:val="left"/>
      <w:pPr>
        <w:ind w:left="2387" w:hanging="360"/>
      </w:pPr>
      <w:rPr>
        <w:rFonts w:ascii="Wingdings" w:hAnsi="Wingdings"/>
      </w:rPr>
    </w:lvl>
    <w:lvl w:ilvl="3">
      <w:numFmt w:val="bullet"/>
      <w:lvlText w:val=""/>
      <w:lvlJc w:val="left"/>
      <w:pPr>
        <w:ind w:left="3107" w:hanging="360"/>
      </w:pPr>
      <w:rPr>
        <w:rFonts w:ascii="Symbol" w:hAnsi="Symbol"/>
      </w:rPr>
    </w:lvl>
    <w:lvl w:ilvl="4">
      <w:numFmt w:val="bullet"/>
      <w:lvlText w:val="o"/>
      <w:lvlJc w:val="left"/>
      <w:pPr>
        <w:ind w:left="3827" w:hanging="360"/>
      </w:pPr>
      <w:rPr>
        <w:rFonts w:ascii="Times New Roman" w:hAnsi="Times New Roman" w:cs="Courier New"/>
      </w:rPr>
    </w:lvl>
    <w:lvl w:ilvl="5">
      <w:numFmt w:val="bullet"/>
      <w:lvlText w:val=""/>
      <w:lvlJc w:val="left"/>
      <w:pPr>
        <w:ind w:left="4547" w:hanging="360"/>
      </w:pPr>
      <w:rPr>
        <w:rFonts w:ascii="Wingdings" w:hAnsi="Wingdings"/>
      </w:rPr>
    </w:lvl>
    <w:lvl w:ilvl="6">
      <w:numFmt w:val="bullet"/>
      <w:lvlText w:val=""/>
      <w:lvlJc w:val="left"/>
      <w:pPr>
        <w:ind w:left="5267" w:hanging="360"/>
      </w:pPr>
      <w:rPr>
        <w:rFonts w:ascii="Symbol" w:hAnsi="Symbol"/>
      </w:rPr>
    </w:lvl>
    <w:lvl w:ilvl="7">
      <w:numFmt w:val="bullet"/>
      <w:lvlText w:val="o"/>
      <w:lvlJc w:val="left"/>
      <w:pPr>
        <w:ind w:left="5987" w:hanging="360"/>
      </w:pPr>
      <w:rPr>
        <w:rFonts w:ascii="Times New Roman" w:hAnsi="Times New Roman" w:cs="Courier New"/>
      </w:rPr>
    </w:lvl>
    <w:lvl w:ilvl="8">
      <w:numFmt w:val="bullet"/>
      <w:lvlText w:val=""/>
      <w:lvlJc w:val="left"/>
      <w:pPr>
        <w:ind w:left="6707" w:hanging="360"/>
      </w:pPr>
      <w:rPr>
        <w:rFonts w:ascii="Wingdings" w:hAnsi="Wingdings"/>
      </w:rPr>
    </w:lvl>
  </w:abstractNum>
  <w:abstractNum w:abstractNumId="2" w15:restartNumberingAfterBreak="0">
    <w:nsid w:val="15E34AF6"/>
    <w:multiLevelType w:val="multilevel"/>
    <w:tmpl w:val="075E0C8C"/>
    <w:styleLink w:val="WWNum2"/>
    <w:lvl w:ilvl="0">
      <w:numFmt w:val="bullet"/>
      <w:lvlText w:val="-"/>
      <w:lvlJc w:val="left"/>
      <w:pPr>
        <w:ind w:left="786" w:hanging="360"/>
      </w:pPr>
      <w:rPr>
        <w:rFonts w:ascii="Times New Roman" w:eastAsia="Calibri"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3" w15:restartNumberingAfterBreak="0">
    <w:nsid w:val="1ADC1BB4"/>
    <w:multiLevelType w:val="multilevel"/>
    <w:tmpl w:val="F6B64168"/>
    <w:styleLink w:val="WWNum21"/>
    <w:lvl w:ilvl="0">
      <w:numFmt w:val="bullet"/>
      <w:lvlText w:val=""/>
      <w:lvlJc w:val="left"/>
      <w:pPr>
        <w:ind w:left="815" w:hanging="360"/>
      </w:pPr>
      <w:rPr>
        <w:rFonts w:ascii="Wingdings" w:hAnsi="Wingdings"/>
      </w:rPr>
    </w:lvl>
    <w:lvl w:ilvl="1">
      <w:numFmt w:val="bullet"/>
      <w:lvlText w:val="o"/>
      <w:lvlJc w:val="left"/>
      <w:pPr>
        <w:ind w:left="1535" w:hanging="360"/>
      </w:pPr>
      <w:rPr>
        <w:rFonts w:ascii="Times New Roman" w:hAnsi="Times New Roman" w:cs="Courier New"/>
      </w:rPr>
    </w:lvl>
    <w:lvl w:ilvl="2">
      <w:numFmt w:val="bullet"/>
      <w:lvlText w:val=""/>
      <w:lvlJc w:val="left"/>
      <w:pPr>
        <w:ind w:left="2255" w:hanging="360"/>
      </w:pPr>
      <w:rPr>
        <w:rFonts w:ascii="Wingdings" w:hAnsi="Wingdings"/>
      </w:rPr>
    </w:lvl>
    <w:lvl w:ilvl="3">
      <w:numFmt w:val="bullet"/>
      <w:lvlText w:val=""/>
      <w:lvlJc w:val="left"/>
      <w:pPr>
        <w:ind w:left="2975" w:hanging="360"/>
      </w:pPr>
      <w:rPr>
        <w:rFonts w:ascii="Symbol" w:hAnsi="Symbol"/>
      </w:rPr>
    </w:lvl>
    <w:lvl w:ilvl="4">
      <w:numFmt w:val="bullet"/>
      <w:lvlText w:val="o"/>
      <w:lvlJc w:val="left"/>
      <w:pPr>
        <w:ind w:left="3695" w:hanging="360"/>
      </w:pPr>
      <w:rPr>
        <w:rFonts w:ascii="Times New Roman" w:hAnsi="Times New Roman" w:cs="Courier New"/>
      </w:rPr>
    </w:lvl>
    <w:lvl w:ilvl="5">
      <w:numFmt w:val="bullet"/>
      <w:lvlText w:val=""/>
      <w:lvlJc w:val="left"/>
      <w:pPr>
        <w:ind w:left="4415" w:hanging="360"/>
      </w:pPr>
      <w:rPr>
        <w:rFonts w:ascii="Wingdings" w:hAnsi="Wingdings"/>
      </w:rPr>
    </w:lvl>
    <w:lvl w:ilvl="6">
      <w:numFmt w:val="bullet"/>
      <w:lvlText w:val=""/>
      <w:lvlJc w:val="left"/>
      <w:pPr>
        <w:ind w:left="5135" w:hanging="360"/>
      </w:pPr>
      <w:rPr>
        <w:rFonts w:ascii="Symbol" w:hAnsi="Symbol"/>
      </w:rPr>
    </w:lvl>
    <w:lvl w:ilvl="7">
      <w:numFmt w:val="bullet"/>
      <w:lvlText w:val="o"/>
      <w:lvlJc w:val="left"/>
      <w:pPr>
        <w:ind w:left="5855" w:hanging="360"/>
      </w:pPr>
      <w:rPr>
        <w:rFonts w:ascii="Times New Roman" w:hAnsi="Times New Roman" w:cs="Courier New"/>
      </w:rPr>
    </w:lvl>
    <w:lvl w:ilvl="8">
      <w:numFmt w:val="bullet"/>
      <w:lvlText w:val=""/>
      <w:lvlJc w:val="left"/>
      <w:pPr>
        <w:ind w:left="6575" w:hanging="360"/>
      </w:pPr>
      <w:rPr>
        <w:rFonts w:ascii="Wingdings" w:hAnsi="Wingdings"/>
      </w:rPr>
    </w:lvl>
  </w:abstractNum>
  <w:abstractNum w:abstractNumId="4" w15:restartNumberingAfterBreak="0">
    <w:nsid w:val="1C965380"/>
    <w:multiLevelType w:val="multilevel"/>
    <w:tmpl w:val="511047B8"/>
    <w:styleLink w:val="WWNum18"/>
    <w:lvl w:ilvl="0">
      <w:numFmt w:val="bullet"/>
      <w:lvlText w:val="-"/>
      <w:lvlJc w:val="left"/>
      <w:pPr>
        <w:ind w:left="720" w:hanging="360"/>
      </w:pPr>
      <w:rPr>
        <w:rFonts w:ascii="Times New Roman" w:eastAsia="Calibri" w:hAnsi="Times New Roman" w:cs="Arial"/>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5" w15:restartNumberingAfterBreak="0">
    <w:nsid w:val="1F857A4D"/>
    <w:multiLevelType w:val="multilevel"/>
    <w:tmpl w:val="375E7F98"/>
    <w:styleLink w:val="WWNum5"/>
    <w:lvl w:ilvl="0">
      <w:numFmt w:val="bullet"/>
      <w:pStyle w:val="ListItem2-Arrow"/>
      <w:lvlText w:val=""/>
      <w:lvlJc w:val="left"/>
      <w:pPr>
        <w:ind w:left="510" w:hanging="283"/>
      </w:pPr>
      <w:rPr>
        <w:rFonts w:ascii="Wingdings 3" w:hAnsi="Wingdings 3"/>
        <w:color w:val="auto"/>
        <w:sz w:val="18"/>
      </w:rPr>
    </w:lvl>
    <w:lvl w:ilvl="1">
      <w:numFmt w:val="bullet"/>
      <w:lvlText w:val="o"/>
      <w:lvlJc w:val="left"/>
      <w:pPr>
        <w:ind w:left="1667" w:hanging="360"/>
      </w:pPr>
      <w:rPr>
        <w:rFonts w:ascii="Times New Roman" w:hAnsi="Times New Roman" w:cs="Courier New"/>
      </w:rPr>
    </w:lvl>
    <w:lvl w:ilvl="2">
      <w:numFmt w:val="bullet"/>
      <w:lvlText w:val=""/>
      <w:lvlJc w:val="left"/>
      <w:pPr>
        <w:ind w:left="2387" w:hanging="360"/>
      </w:pPr>
      <w:rPr>
        <w:rFonts w:ascii="Wingdings" w:hAnsi="Wingdings"/>
      </w:rPr>
    </w:lvl>
    <w:lvl w:ilvl="3">
      <w:numFmt w:val="bullet"/>
      <w:lvlText w:val=""/>
      <w:lvlJc w:val="left"/>
      <w:pPr>
        <w:ind w:left="3107" w:hanging="360"/>
      </w:pPr>
      <w:rPr>
        <w:rFonts w:ascii="Symbol" w:hAnsi="Symbol"/>
      </w:rPr>
    </w:lvl>
    <w:lvl w:ilvl="4">
      <w:numFmt w:val="bullet"/>
      <w:lvlText w:val="o"/>
      <w:lvlJc w:val="left"/>
      <w:pPr>
        <w:ind w:left="3827" w:hanging="360"/>
      </w:pPr>
      <w:rPr>
        <w:rFonts w:ascii="Times New Roman" w:hAnsi="Times New Roman" w:cs="Courier New"/>
      </w:rPr>
    </w:lvl>
    <w:lvl w:ilvl="5">
      <w:numFmt w:val="bullet"/>
      <w:lvlText w:val=""/>
      <w:lvlJc w:val="left"/>
      <w:pPr>
        <w:ind w:left="4547" w:hanging="360"/>
      </w:pPr>
      <w:rPr>
        <w:rFonts w:ascii="Wingdings" w:hAnsi="Wingdings"/>
      </w:rPr>
    </w:lvl>
    <w:lvl w:ilvl="6">
      <w:numFmt w:val="bullet"/>
      <w:lvlText w:val=""/>
      <w:lvlJc w:val="left"/>
      <w:pPr>
        <w:ind w:left="5267" w:hanging="360"/>
      </w:pPr>
      <w:rPr>
        <w:rFonts w:ascii="Symbol" w:hAnsi="Symbol"/>
      </w:rPr>
    </w:lvl>
    <w:lvl w:ilvl="7">
      <w:numFmt w:val="bullet"/>
      <w:lvlText w:val="o"/>
      <w:lvlJc w:val="left"/>
      <w:pPr>
        <w:ind w:left="5987" w:hanging="360"/>
      </w:pPr>
      <w:rPr>
        <w:rFonts w:ascii="Times New Roman" w:hAnsi="Times New Roman" w:cs="Courier New"/>
      </w:rPr>
    </w:lvl>
    <w:lvl w:ilvl="8">
      <w:numFmt w:val="bullet"/>
      <w:lvlText w:val=""/>
      <w:lvlJc w:val="left"/>
      <w:pPr>
        <w:ind w:left="6707" w:hanging="360"/>
      </w:pPr>
      <w:rPr>
        <w:rFonts w:ascii="Wingdings" w:hAnsi="Wingdings"/>
      </w:rPr>
    </w:lvl>
  </w:abstractNum>
  <w:abstractNum w:abstractNumId="6" w15:restartNumberingAfterBreak="0">
    <w:nsid w:val="2E3A2099"/>
    <w:multiLevelType w:val="multilevel"/>
    <w:tmpl w:val="86A27396"/>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7" w15:restartNumberingAfterBreak="0">
    <w:nsid w:val="322C0C07"/>
    <w:multiLevelType w:val="multilevel"/>
    <w:tmpl w:val="4184BDBA"/>
    <w:styleLink w:val="WWNum20"/>
    <w:lvl w:ilvl="0">
      <w:numFmt w:val="bullet"/>
      <w:lvlText w:val=""/>
      <w:lvlJc w:val="left"/>
      <w:pPr>
        <w:ind w:left="815" w:hanging="360"/>
      </w:pPr>
      <w:rPr>
        <w:rFonts w:ascii="Wingdings" w:hAnsi="Wingdings"/>
      </w:rPr>
    </w:lvl>
    <w:lvl w:ilvl="1">
      <w:numFmt w:val="bullet"/>
      <w:lvlText w:val="o"/>
      <w:lvlJc w:val="left"/>
      <w:pPr>
        <w:ind w:left="1535" w:hanging="360"/>
      </w:pPr>
      <w:rPr>
        <w:rFonts w:ascii="Times New Roman" w:hAnsi="Times New Roman" w:cs="Courier New"/>
      </w:rPr>
    </w:lvl>
    <w:lvl w:ilvl="2">
      <w:numFmt w:val="bullet"/>
      <w:lvlText w:val=""/>
      <w:lvlJc w:val="left"/>
      <w:pPr>
        <w:ind w:left="2255" w:hanging="360"/>
      </w:pPr>
      <w:rPr>
        <w:rFonts w:ascii="Wingdings" w:hAnsi="Wingdings"/>
      </w:rPr>
    </w:lvl>
    <w:lvl w:ilvl="3">
      <w:numFmt w:val="bullet"/>
      <w:lvlText w:val=""/>
      <w:lvlJc w:val="left"/>
      <w:pPr>
        <w:ind w:left="2975" w:hanging="360"/>
      </w:pPr>
      <w:rPr>
        <w:rFonts w:ascii="Symbol" w:hAnsi="Symbol"/>
      </w:rPr>
    </w:lvl>
    <w:lvl w:ilvl="4">
      <w:numFmt w:val="bullet"/>
      <w:lvlText w:val="o"/>
      <w:lvlJc w:val="left"/>
      <w:pPr>
        <w:ind w:left="3695" w:hanging="360"/>
      </w:pPr>
      <w:rPr>
        <w:rFonts w:ascii="Times New Roman" w:hAnsi="Times New Roman" w:cs="Courier New"/>
      </w:rPr>
    </w:lvl>
    <w:lvl w:ilvl="5">
      <w:numFmt w:val="bullet"/>
      <w:lvlText w:val=""/>
      <w:lvlJc w:val="left"/>
      <w:pPr>
        <w:ind w:left="4415" w:hanging="360"/>
      </w:pPr>
      <w:rPr>
        <w:rFonts w:ascii="Wingdings" w:hAnsi="Wingdings"/>
      </w:rPr>
    </w:lvl>
    <w:lvl w:ilvl="6">
      <w:numFmt w:val="bullet"/>
      <w:lvlText w:val=""/>
      <w:lvlJc w:val="left"/>
      <w:pPr>
        <w:ind w:left="5135" w:hanging="360"/>
      </w:pPr>
      <w:rPr>
        <w:rFonts w:ascii="Symbol" w:hAnsi="Symbol"/>
      </w:rPr>
    </w:lvl>
    <w:lvl w:ilvl="7">
      <w:numFmt w:val="bullet"/>
      <w:lvlText w:val="o"/>
      <w:lvlJc w:val="left"/>
      <w:pPr>
        <w:ind w:left="5855" w:hanging="360"/>
      </w:pPr>
      <w:rPr>
        <w:rFonts w:ascii="Times New Roman" w:hAnsi="Times New Roman" w:cs="Courier New"/>
      </w:rPr>
    </w:lvl>
    <w:lvl w:ilvl="8">
      <w:numFmt w:val="bullet"/>
      <w:lvlText w:val=""/>
      <w:lvlJc w:val="left"/>
      <w:pPr>
        <w:ind w:left="6575" w:hanging="360"/>
      </w:pPr>
      <w:rPr>
        <w:rFonts w:ascii="Wingdings" w:hAnsi="Wingdings"/>
      </w:rPr>
    </w:lvl>
  </w:abstractNum>
  <w:abstractNum w:abstractNumId="8" w15:restartNumberingAfterBreak="0">
    <w:nsid w:val="374C245F"/>
    <w:multiLevelType w:val="multilevel"/>
    <w:tmpl w:val="0862D522"/>
    <w:styleLink w:val="WWNum17"/>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9" w15:restartNumberingAfterBreak="0">
    <w:nsid w:val="40455B29"/>
    <w:multiLevelType w:val="multilevel"/>
    <w:tmpl w:val="137E0D08"/>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10" w15:restartNumberingAfterBreak="0">
    <w:nsid w:val="43C814FB"/>
    <w:multiLevelType w:val="multilevel"/>
    <w:tmpl w:val="42A88164"/>
    <w:styleLink w:val="WWNum4"/>
    <w:lvl w:ilvl="0">
      <w:numFmt w:val="bullet"/>
      <w:pStyle w:val="ListItem-Bullet"/>
      <w:lvlText w:val=""/>
      <w:lvlJc w:val="left"/>
      <w:pPr>
        <w:ind w:left="227" w:hanging="227"/>
      </w:pPr>
      <w:rPr>
        <w:rFonts w:ascii="Symbol" w:hAnsi="Symbol"/>
        <w:color w:val="auto"/>
        <w:u w:val="none"/>
      </w:rPr>
    </w:lvl>
    <w:lvl w:ilvl="1">
      <w:numFmt w:val="bullet"/>
      <w:lvlText w:val=""/>
      <w:lvlJc w:val="left"/>
      <w:pPr>
        <w:ind w:left="510" w:hanging="283"/>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11" w15:restartNumberingAfterBreak="0">
    <w:nsid w:val="44750EBB"/>
    <w:multiLevelType w:val="multilevel"/>
    <w:tmpl w:val="7D6E5AD2"/>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4FD56369"/>
    <w:multiLevelType w:val="multilevel"/>
    <w:tmpl w:val="FD6E23DC"/>
    <w:styleLink w:val="WW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7E70FF"/>
    <w:multiLevelType w:val="multilevel"/>
    <w:tmpl w:val="6074BE80"/>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14" w15:restartNumberingAfterBreak="0">
    <w:nsid w:val="5EA100BA"/>
    <w:multiLevelType w:val="multilevel"/>
    <w:tmpl w:val="033EA710"/>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15" w15:restartNumberingAfterBreak="0">
    <w:nsid w:val="62651187"/>
    <w:multiLevelType w:val="multilevel"/>
    <w:tmpl w:val="4918B090"/>
    <w:styleLink w:val="WWNum1"/>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16" w15:restartNumberingAfterBreak="0">
    <w:nsid w:val="65374A1F"/>
    <w:multiLevelType w:val="multilevel"/>
    <w:tmpl w:val="9B00F94A"/>
    <w:styleLink w:val="WWNum8"/>
    <w:lvl w:ilvl="0">
      <w:numFmt w:val="bullet"/>
      <w:lvlText w:val=""/>
      <w:lvlJc w:val="left"/>
      <w:pPr>
        <w:ind w:left="510" w:hanging="283"/>
      </w:pPr>
      <w:rPr>
        <w:rFonts w:ascii="Wingdings" w:hAnsi="Wingdings"/>
        <w:color w:val="auto"/>
        <w:sz w:val="18"/>
      </w:rPr>
    </w:lvl>
    <w:lvl w:ilvl="1">
      <w:numFmt w:val="bullet"/>
      <w:lvlText w:val="o"/>
      <w:lvlJc w:val="left"/>
      <w:pPr>
        <w:ind w:left="1667" w:hanging="360"/>
      </w:pPr>
      <w:rPr>
        <w:rFonts w:ascii="Times New Roman" w:hAnsi="Times New Roman" w:cs="Courier New"/>
      </w:rPr>
    </w:lvl>
    <w:lvl w:ilvl="2">
      <w:numFmt w:val="bullet"/>
      <w:lvlText w:val=""/>
      <w:lvlJc w:val="left"/>
      <w:pPr>
        <w:ind w:left="2387" w:hanging="360"/>
      </w:pPr>
      <w:rPr>
        <w:rFonts w:ascii="Wingdings" w:hAnsi="Wingdings"/>
      </w:rPr>
    </w:lvl>
    <w:lvl w:ilvl="3">
      <w:numFmt w:val="bullet"/>
      <w:lvlText w:val=""/>
      <w:lvlJc w:val="left"/>
      <w:pPr>
        <w:ind w:left="3107" w:hanging="360"/>
      </w:pPr>
      <w:rPr>
        <w:rFonts w:ascii="Symbol" w:hAnsi="Symbol"/>
      </w:rPr>
    </w:lvl>
    <w:lvl w:ilvl="4">
      <w:numFmt w:val="bullet"/>
      <w:lvlText w:val="o"/>
      <w:lvlJc w:val="left"/>
      <w:pPr>
        <w:ind w:left="3827" w:hanging="360"/>
      </w:pPr>
      <w:rPr>
        <w:rFonts w:ascii="Times New Roman" w:hAnsi="Times New Roman" w:cs="Courier New"/>
      </w:rPr>
    </w:lvl>
    <w:lvl w:ilvl="5">
      <w:numFmt w:val="bullet"/>
      <w:lvlText w:val=""/>
      <w:lvlJc w:val="left"/>
      <w:pPr>
        <w:ind w:left="4547" w:hanging="360"/>
      </w:pPr>
      <w:rPr>
        <w:rFonts w:ascii="Wingdings" w:hAnsi="Wingdings"/>
      </w:rPr>
    </w:lvl>
    <w:lvl w:ilvl="6">
      <w:numFmt w:val="bullet"/>
      <w:lvlText w:val=""/>
      <w:lvlJc w:val="left"/>
      <w:pPr>
        <w:ind w:left="5267" w:hanging="360"/>
      </w:pPr>
      <w:rPr>
        <w:rFonts w:ascii="Symbol" w:hAnsi="Symbol"/>
      </w:rPr>
    </w:lvl>
    <w:lvl w:ilvl="7">
      <w:numFmt w:val="bullet"/>
      <w:lvlText w:val="o"/>
      <w:lvlJc w:val="left"/>
      <w:pPr>
        <w:ind w:left="5987" w:hanging="360"/>
      </w:pPr>
      <w:rPr>
        <w:rFonts w:ascii="Times New Roman" w:hAnsi="Times New Roman" w:cs="Courier New"/>
      </w:rPr>
    </w:lvl>
    <w:lvl w:ilvl="8">
      <w:numFmt w:val="bullet"/>
      <w:lvlText w:val=""/>
      <w:lvlJc w:val="left"/>
      <w:pPr>
        <w:ind w:left="6707" w:hanging="360"/>
      </w:pPr>
      <w:rPr>
        <w:rFonts w:ascii="Wingdings" w:hAnsi="Wingdings"/>
      </w:rPr>
    </w:lvl>
  </w:abstractNum>
  <w:abstractNum w:abstractNumId="17" w15:restartNumberingAfterBreak="0">
    <w:nsid w:val="680430D2"/>
    <w:multiLevelType w:val="multilevel"/>
    <w:tmpl w:val="63D43FC2"/>
    <w:styleLink w:val="WWNum3"/>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18" w15:restartNumberingAfterBreak="0">
    <w:nsid w:val="68FF5817"/>
    <w:multiLevelType w:val="multilevel"/>
    <w:tmpl w:val="42982408"/>
    <w:styleLink w:val="WWNum10"/>
    <w:lvl w:ilvl="0">
      <w:numFmt w:val="bullet"/>
      <w:lvlText w:val=""/>
      <w:lvlJc w:val="left"/>
      <w:pPr>
        <w:ind w:left="227" w:hanging="227"/>
      </w:pPr>
      <w:rPr>
        <w:rFonts w:ascii="Symbol" w:hAnsi="Symbol"/>
        <w:color w:val="auto"/>
        <w:u w:val="none"/>
      </w:rPr>
    </w:lvl>
    <w:lvl w:ilvl="1">
      <w:numFmt w:val="bullet"/>
      <w:lvlText w:val=""/>
      <w:lvlJc w:val="left"/>
      <w:pPr>
        <w:ind w:left="510" w:hanging="283"/>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19" w15:restartNumberingAfterBreak="0">
    <w:nsid w:val="6C327715"/>
    <w:multiLevelType w:val="multilevel"/>
    <w:tmpl w:val="519406E4"/>
    <w:styleLink w:val="WWNum13"/>
    <w:lvl w:ilvl="0">
      <w:numFmt w:val="bullet"/>
      <w:lvlText w:val=""/>
      <w:lvlJc w:val="left"/>
      <w:pPr>
        <w:ind w:left="360" w:hanging="360"/>
      </w:pPr>
      <w:rPr>
        <w:rFonts w:ascii="Symbol" w:hAnsi="Symbol"/>
        <w:color w:val="4F81BD"/>
      </w:rPr>
    </w:lvl>
    <w:lvl w:ilvl="1">
      <w:numFmt w:val="bullet"/>
      <w:lvlText w:val=""/>
      <w:lvlJc w:val="left"/>
      <w:pPr>
        <w:ind w:left="510" w:hanging="340"/>
      </w:pPr>
      <w:rPr>
        <w:rFonts w:ascii="Wingdings 3" w:hAnsi="Wingdings 3"/>
        <w:color w:val="0084ED"/>
      </w:rPr>
    </w:lvl>
    <w:lvl w:ilvl="2">
      <w:numFmt w:val="bullet"/>
      <w:lvlText w:val=""/>
      <w:lvlJc w:val="left"/>
      <w:pPr>
        <w:ind w:left="1800" w:hanging="360"/>
      </w:pPr>
      <w:rPr>
        <w:rFonts w:ascii="Wingdings" w:hAnsi="Wingdings"/>
        <w:color w:val="006390"/>
      </w:rPr>
    </w:lvl>
    <w:lvl w:ilvl="3">
      <w:numFmt w:val="bullet"/>
      <w:lvlText w:val=""/>
      <w:lvlJc w:val="left"/>
      <w:pPr>
        <w:ind w:left="2520" w:hanging="360"/>
      </w:pPr>
      <w:rPr>
        <w:rFonts w:ascii="Symbol" w:hAnsi="Symbol"/>
      </w:rPr>
    </w:lvl>
    <w:lvl w:ilvl="4">
      <w:numFmt w:val="bullet"/>
      <w:lvlText w:val="o"/>
      <w:lvlJc w:val="left"/>
      <w:pPr>
        <w:ind w:left="3240" w:hanging="360"/>
      </w:pPr>
      <w:rPr>
        <w:rFonts w:ascii="Times New Roman" w:hAnsi="Times New Roman"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Times New Roman" w:hAnsi="Times New Roman" w:cs="Courier New"/>
      </w:rPr>
    </w:lvl>
    <w:lvl w:ilvl="8">
      <w:numFmt w:val="bullet"/>
      <w:lvlText w:val=""/>
      <w:lvlJc w:val="left"/>
      <w:pPr>
        <w:ind w:left="6120" w:hanging="360"/>
      </w:pPr>
      <w:rPr>
        <w:rFonts w:ascii="Wingdings" w:hAnsi="Wingdings"/>
      </w:rPr>
    </w:lvl>
  </w:abstractNum>
  <w:abstractNum w:abstractNumId="20" w15:restartNumberingAfterBreak="0">
    <w:nsid w:val="74930EF5"/>
    <w:multiLevelType w:val="multilevel"/>
    <w:tmpl w:val="E766E7F8"/>
    <w:styleLink w:val="WWNum12"/>
    <w:lvl w:ilvl="0">
      <w:numFmt w:val="bullet"/>
      <w:lvlText w:val=""/>
      <w:lvlJc w:val="left"/>
      <w:pPr>
        <w:ind w:left="227" w:hanging="227"/>
      </w:pPr>
      <w:rPr>
        <w:rFonts w:ascii="Symbol" w:hAnsi="Symbol"/>
        <w:color w:val="auto"/>
        <w:u w:val="none"/>
      </w:rPr>
    </w:lvl>
    <w:lvl w:ilvl="1">
      <w:numFmt w:val="bullet"/>
      <w:lvlText w:val=""/>
      <w:lvlJc w:val="left"/>
      <w:pPr>
        <w:ind w:left="510" w:hanging="283"/>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21" w15:restartNumberingAfterBreak="0">
    <w:nsid w:val="786D33AA"/>
    <w:multiLevelType w:val="multilevel"/>
    <w:tmpl w:val="8F2AA30A"/>
    <w:styleLink w:val="WWNum19"/>
    <w:lvl w:ilvl="0">
      <w:numFmt w:val="bullet"/>
      <w:lvlText w:val="-"/>
      <w:lvlJc w:val="left"/>
      <w:pPr>
        <w:ind w:left="227" w:hanging="227"/>
      </w:pPr>
      <w:rPr>
        <w:rFonts w:ascii="Times New Roman" w:eastAsia="Calibri" w:hAnsi="Times New Roman" w:cs="Arial"/>
        <w:color w:val="auto"/>
        <w:u w:val="none"/>
      </w:rPr>
    </w:lvl>
    <w:lvl w:ilvl="1">
      <w:numFmt w:val="bullet"/>
      <w:lvlText w:val=""/>
      <w:lvlJc w:val="left"/>
      <w:pPr>
        <w:ind w:left="510" w:hanging="283"/>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num w:numId="1" w16cid:durableId="313026502">
    <w:abstractNumId w:val="11"/>
  </w:num>
  <w:num w:numId="2" w16cid:durableId="1285429634">
    <w:abstractNumId w:val="15"/>
  </w:num>
  <w:num w:numId="3" w16cid:durableId="779959157">
    <w:abstractNumId w:val="2"/>
  </w:num>
  <w:num w:numId="4" w16cid:durableId="566303188">
    <w:abstractNumId w:val="17"/>
  </w:num>
  <w:num w:numId="5" w16cid:durableId="122966274">
    <w:abstractNumId w:val="10"/>
  </w:num>
  <w:num w:numId="6" w16cid:durableId="863976833">
    <w:abstractNumId w:val="5"/>
  </w:num>
  <w:num w:numId="7" w16cid:durableId="1174879402">
    <w:abstractNumId w:val="9"/>
  </w:num>
  <w:num w:numId="8" w16cid:durableId="155271477">
    <w:abstractNumId w:val="6"/>
  </w:num>
  <w:num w:numId="9" w16cid:durableId="1800418839">
    <w:abstractNumId w:val="16"/>
  </w:num>
  <w:num w:numId="10" w16cid:durableId="1410812059">
    <w:abstractNumId w:val="1"/>
  </w:num>
  <w:num w:numId="11" w16cid:durableId="356779395">
    <w:abstractNumId w:val="18"/>
  </w:num>
  <w:num w:numId="12" w16cid:durableId="819998650">
    <w:abstractNumId w:val="13"/>
  </w:num>
  <w:num w:numId="13" w16cid:durableId="2068797237">
    <w:abstractNumId w:val="20"/>
  </w:num>
  <w:num w:numId="14" w16cid:durableId="1421634270">
    <w:abstractNumId w:val="19"/>
  </w:num>
  <w:num w:numId="15" w16cid:durableId="1248345060">
    <w:abstractNumId w:val="14"/>
  </w:num>
  <w:num w:numId="16" w16cid:durableId="615329679">
    <w:abstractNumId w:val="12"/>
  </w:num>
  <w:num w:numId="17" w16cid:durableId="2033870796">
    <w:abstractNumId w:val="0"/>
  </w:num>
  <w:num w:numId="18" w16cid:durableId="1918321237">
    <w:abstractNumId w:val="8"/>
  </w:num>
  <w:num w:numId="19" w16cid:durableId="1016005177">
    <w:abstractNumId w:val="4"/>
  </w:num>
  <w:num w:numId="20" w16cid:durableId="1126511814">
    <w:abstractNumId w:val="21"/>
  </w:num>
  <w:num w:numId="21" w16cid:durableId="1040979201">
    <w:abstractNumId w:val="7"/>
  </w:num>
  <w:num w:numId="22" w16cid:durableId="1994067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8E"/>
    <w:rsid w:val="001221EF"/>
    <w:rsid w:val="00137671"/>
    <w:rsid w:val="00140FAE"/>
    <w:rsid w:val="00475DB4"/>
    <w:rsid w:val="004A1DDF"/>
    <w:rsid w:val="00553545"/>
    <w:rsid w:val="00553B70"/>
    <w:rsid w:val="006A0158"/>
    <w:rsid w:val="0072241C"/>
    <w:rsid w:val="00741380"/>
    <w:rsid w:val="007B2634"/>
    <w:rsid w:val="0080360A"/>
    <w:rsid w:val="00995665"/>
    <w:rsid w:val="00A43568"/>
    <w:rsid w:val="00BD1505"/>
    <w:rsid w:val="00E22FBF"/>
    <w:rsid w:val="00EC0613"/>
    <w:rsid w:val="00F3664D"/>
    <w:rsid w:val="00F5271B"/>
    <w:rsid w:val="00FE068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013B"/>
  <w15:docId w15:val="{C02E1AFD-7AAE-4E9B-9F54-B3677B6E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2"/>
        <w:szCs w:val="22"/>
        <w:lang w:val="de-DE"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PingFang SC" w:hAnsi="Liberation Sans" w:cs="Arial Unicode MS"/>
      <w:sz w:val="28"/>
      <w:szCs w:val="28"/>
    </w:rPr>
  </w:style>
  <w:style w:type="paragraph" w:customStyle="1" w:styleId="Textbody">
    <w:name w:val="Text body"/>
    <w:basedOn w:val="Standard"/>
    <w:pPr>
      <w:spacing w:after="140"/>
    </w:pPr>
  </w:style>
  <w:style w:type="paragraph" w:styleId="List">
    <w:name w:val="List"/>
    <w:basedOn w:val="Textbody"/>
    <w:rPr>
      <w:rFonts w:cs="Arial Unicode MS"/>
      <w:sz w:val="24"/>
    </w:rPr>
  </w:style>
  <w:style w:type="paragraph" w:styleId="Caption">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ListParagraph">
    <w:name w:val="List Paragraph"/>
    <w:basedOn w:val="Standard"/>
    <w:pPr>
      <w:ind w:left="720"/>
    </w:p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next w:val="CommentText"/>
    <w:rPr>
      <w:b/>
      <w:bCs/>
    </w:rPr>
  </w:style>
  <w:style w:type="paragraph" w:styleId="BalloonText">
    <w:name w:val="Balloon Text"/>
    <w:basedOn w:val="Standard"/>
    <w:pPr>
      <w:spacing w:after="0" w:line="240" w:lineRule="auto"/>
    </w:pPr>
    <w:rPr>
      <w:rFonts w:ascii="Tahoma" w:eastAsia="Tahoma" w:hAnsi="Tahoma" w:cs="Tahoma"/>
      <w:sz w:val="16"/>
      <w:szCs w:val="16"/>
    </w:rPr>
  </w:style>
  <w:style w:type="paragraph" w:styleId="NoSpacing">
    <w:name w:val="No Spacing"/>
    <w:pPr>
      <w:widowControl/>
      <w:suppressAutoHyphens/>
    </w:pPr>
  </w:style>
  <w:style w:type="paragraph" w:customStyle="1" w:styleId="HeaderandFooter">
    <w:name w:val="Header and Footer"/>
    <w:basedOn w:val="Standard"/>
  </w:style>
  <w:style w:type="paragraph" w:styleId="Header">
    <w:name w:val="header"/>
    <w:basedOn w:val="Standard"/>
    <w:pPr>
      <w:tabs>
        <w:tab w:val="center" w:pos="4536"/>
        <w:tab w:val="right" w:pos="9072"/>
      </w:tabs>
      <w:spacing w:after="0" w:line="240" w:lineRule="auto"/>
    </w:pPr>
  </w:style>
  <w:style w:type="paragraph" w:styleId="Footer">
    <w:name w:val="footer"/>
    <w:basedOn w:val="Normal"/>
    <w:pPr>
      <w:tabs>
        <w:tab w:val="center" w:pos="4680"/>
        <w:tab w:val="right" w:pos="9360"/>
      </w:tabs>
    </w:pPr>
  </w:style>
  <w:style w:type="paragraph" w:styleId="Revision">
    <w:name w:val="Revision"/>
    <w:pPr>
      <w:widowControl/>
      <w:suppressAutoHyphens/>
    </w:pPr>
  </w:style>
  <w:style w:type="paragraph" w:customStyle="1" w:styleId="ListItem-Bullet">
    <w:name w:val="List Item - Bullet"/>
    <w:basedOn w:val="ListParagraph"/>
    <w:pPr>
      <w:numPr>
        <w:numId w:val="5"/>
      </w:numPr>
      <w:spacing w:after="60" w:line="240" w:lineRule="auto"/>
    </w:pPr>
    <w:rPr>
      <w:sz w:val="20"/>
      <w:szCs w:val="20"/>
      <w:lang w:val="en-GB"/>
    </w:rPr>
  </w:style>
  <w:style w:type="paragraph" w:customStyle="1" w:styleId="ListItem2-Arrow">
    <w:name w:val="List Item 2 - Arrow"/>
    <w:basedOn w:val="ListItem-Bullet"/>
    <w:pPr>
      <w:widowControl w:val="0"/>
      <w:numPr>
        <w:numId w:val="6"/>
      </w:numPr>
      <w:tabs>
        <w:tab w:val="left" w:pos="1007"/>
      </w:tabs>
    </w:pPr>
  </w:style>
  <w:style w:type="paragraph" w:customStyle="1" w:styleId="Footnote">
    <w:name w:val="Footnote"/>
    <w:basedOn w:val="Standard"/>
    <w:pPr>
      <w:spacing w:after="0" w:line="240" w:lineRule="auto"/>
    </w:pPr>
    <w:rPr>
      <w:sz w:val="20"/>
      <w:szCs w:val="20"/>
    </w:rPr>
  </w:style>
  <w:style w:type="paragraph" w:customStyle="1" w:styleId="Framecontents">
    <w:name w:val="Frame contents"/>
    <w:basedOn w:val="Standard"/>
  </w:style>
  <w:style w:type="character" w:customStyle="1" w:styleId="DefaultParagraphFontWW">
    <w:name w:val="Default Paragraph Font (WW)"/>
  </w:style>
  <w:style w:type="character" w:customStyle="1" w:styleId="Internetlink">
    <w:name w:val="Internet link"/>
    <w:basedOn w:val="DefaultParagraphFontWW"/>
    <w:rPr>
      <w:color w:val="0000FF"/>
      <w:u w:val="single"/>
    </w:rPr>
  </w:style>
  <w:style w:type="character" w:styleId="CommentReference">
    <w:name w:val="annotation reference"/>
    <w:basedOn w:val="DefaultParagraphFontWW"/>
    <w:rPr>
      <w:sz w:val="16"/>
      <w:szCs w:val="16"/>
    </w:rPr>
  </w:style>
  <w:style w:type="character" w:customStyle="1" w:styleId="KommentartextZchn">
    <w:name w:val="Kommentartext Zchn"/>
    <w:basedOn w:val="DefaultParagraphFontWW"/>
    <w:rPr>
      <w:sz w:val="20"/>
      <w:szCs w:val="20"/>
    </w:rPr>
  </w:style>
  <w:style w:type="character" w:customStyle="1" w:styleId="KommentarthemaZchn">
    <w:name w:val="Kommentarthema Zchn"/>
    <w:basedOn w:val="KommentartextZchn"/>
    <w:rPr>
      <w:b/>
      <w:bCs/>
      <w:sz w:val="20"/>
      <w:szCs w:val="20"/>
    </w:rPr>
  </w:style>
  <w:style w:type="character" w:customStyle="1" w:styleId="SprechblasentextZchn">
    <w:name w:val="Sprechblasentext Zchn"/>
    <w:basedOn w:val="DefaultParagraphFontWW"/>
    <w:rPr>
      <w:rFonts w:ascii="Tahoma" w:eastAsia="Tahoma" w:hAnsi="Tahoma" w:cs="Tahoma"/>
      <w:sz w:val="16"/>
      <w:szCs w:val="16"/>
    </w:rPr>
  </w:style>
  <w:style w:type="character" w:customStyle="1" w:styleId="KopfzeileZchn">
    <w:name w:val="Kopfzeile Zchn"/>
    <w:basedOn w:val="DefaultParagraphFontWW"/>
  </w:style>
  <w:style w:type="character" w:customStyle="1" w:styleId="FuzeileZchn">
    <w:name w:val="Fußzeile Zchn"/>
    <w:basedOn w:val="DefaultParagraphFontWW"/>
  </w:style>
  <w:style w:type="character" w:customStyle="1" w:styleId="Mencinsinresolver">
    <w:name w:val="Mención sin resolver"/>
    <w:basedOn w:val="DefaultParagraphFontWW"/>
    <w:rPr>
      <w:color w:val="605E5C"/>
      <w:shd w:val="clear" w:color="auto" w:fill="E1DFDD"/>
    </w:rPr>
  </w:style>
  <w:style w:type="character" w:customStyle="1" w:styleId="VisitedInternetLink">
    <w:name w:val="Visited Internet Link"/>
    <w:basedOn w:val="DefaultParagraphFontWW"/>
    <w:rPr>
      <w:color w:val="800080"/>
      <w:u w:val="single"/>
    </w:rPr>
  </w:style>
  <w:style w:type="character" w:customStyle="1" w:styleId="FunotentextZchn">
    <w:name w:val="Fußnotentext Zchn"/>
    <w:basedOn w:val="DefaultParagraphFontWW"/>
    <w:rPr>
      <w:sz w:val="20"/>
      <w:szCs w:val="20"/>
    </w:rPr>
  </w:style>
  <w:style w:type="character" w:customStyle="1" w:styleId="FootnoteSymbol">
    <w:name w:val="Footnote Symbol"/>
    <w:basedOn w:val="DefaultParagraphFontWW"/>
    <w:rPr>
      <w:position w:val="0"/>
      <w:vertAlign w:val="superscript"/>
    </w:rPr>
  </w:style>
  <w:style w:type="character" w:customStyle="1" w:styleId="Footnoteanchor">
    <w:name w:val="Footnote anchor"/>
    <w:rPr>
      <w:position w:val="0"/>
      <w:vertAlign w:val="superscript"/>
    </w:rPr>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style>
  <w:style w:type="character" w:customStyle="1" w:styleId="ListLabel5">
    <w:name w:val="ListLabel 5"/>
    <w:rPr>
      <w:rFonts w:cs="Courier New"/>
    </w:rPr>
  </w:style>
  <w:style w:type="character" w:customStyle="1" w:styleId="ListLabel6">
    <w:name w:val="ListLabel 6"/>
  </w:style>
  <w:style w:type="character" w:customStyle="1" w:styleId="ListLabel7">
    <w:name w:val="ListLabel 7"/>
  </w:style>
  <w:style w:type="character" w:customStyle="1" w:styleId="ListLabel8">
    <w:name w:val="ListLabel 8"/>
    <w:rPr>
      <w:rFonts w:cs="Courier New"/>
    </w:rPr>
  </w:style>
  <w:style w:type="character" w:customStyle="1" w:styleId="ListLabel9">
    <w:name w:val="ListLabel 9"/>
  </w:style>
  <w:style w:type="character" w:customStyle="1" w:styleId="ListLabel10">
    <w:name w:val="ListLabel 10"/>
    <w:rPr>
      <w:rFonts w:eastAsia="Calibri" w:cs="Arial"/>
    </w:rPr>
  </w:style>
  <w:style w:type="character" w:customStyle="1" w:styleId="ListLabel11">
    <w:name w:val="ListLabel 11"/>
    <w:rPr>
      <w:rFonts w:cs="Courier New"/>
    </w:rPr>
  </w:style>
  <w:style w:type="character" w:customStyle="1" w:styleId="ListLabel12">
    <w:name w:val="ListLabel 12"/>
  </w:style>
  <w:style w:type="character" w:customStyle="1" w:styleId="ListLabel13">
    <w:name w:val="ListLabel 13"/>
  </w:style>
  <w:style w:type="character" w:customStyle="1" w:styleId="ListLabel14">
    <w:name w:val="ListLabel 14"/>
    <w:rPr>
      <w:rFonts w:cs="Courier New"/>
    </w:rPr>
  </w:style>
  <w:style w:type="character" w:customStyle="1" w:styleId="ListLabel15">
    <w:name w:val="ListLabel 15"/>
  </w:style>
  <w:style w:type="character" w:customStyle="1" w:styleId="ListLabel16">
    <w:name w:val="ListLabel 16"/>
  </w:style>
  <w:style w:type="character" w:customStyle="1" w:styleId="ListLabel17">
    <w:name w:val="ListLabel 17"/>
    <w:rPr>
      <w:rFonts w:cs="Courier New"/>
    </w:rPr>
  </w:style>
  <w:style w:type="character" w:customStyle="1" w:styleId="ListLabel18">
    <w:name w:val="ListLabel 18"/>
  </w:style>
  <w:style w:type="character" w:customStyle="1" w:styleId="ListLabel19">
    <w:name w:val="ListLabel 19"/>
    <w:rPr>
      <w:rFonts w:eastAsia="Calibri" w:cs="Arial"/>
    </w:rPr>
  </w:style>
  <w:style w:type="character" w:customStyle="1" w:styleId="ListLabel20">
    <w:name w:val="ListLabel 20"/>
    <w:rPr>
      <w:rFonts w:cs="Courier New"/>
    </w:rPr>
  </w:style>
  <w:style w:type="character" w:customStyle="1" w:styleId="ListLabel21">
    <w:name w:val="ListLabel 21"/>
  </w:style>
  <w:style w:type="character" w:customStyle="1" w:styleId="ListLabel22">
    <w:name w:val="ListLabel 22"/>
  </w:style>
  <w:style w:type="character" w:customStyle="1" w:styleId="ListLabel23">
    <w:name w:val="ListLabel 23"/>
    <w:rPr>
      <w:rFonts w:cs="Courier New"/>
    </w:rPr>
  </w:style>
  <w:style w:type="character" w:customStyle="1" w:styleId="ListLabel24">
    <w:name w:val="ListLabel 24"/>
  </w:style>
  <w:style w:type="character" w:customStyle="1" w:styleId="ListLabel25">
    <w:name w:val="ListLabel 25"/>
  </w:style>
  <w:style w:type="character" w:customStyle="1" w:styleId="ListLabel26">
    <w:name w:val="ListLabel 26"/>
    <w:rPr>
      <w:rFonts w:cs="Courier New"/>
    </w:rPr>
  </w:style>
  <w:style w:type="character" w:customStyle="1" w:styleId="ListLabel27">
    <w:name w:val="ListLabel 27"/>
  </w:style>
  <w:style w:type="character" w:customStyle="1" w:styleId="ListLabel28">
    <w:name w:val="ListLabel 28"/>
    <w:rPr>
      <w:color w:val="auto"/>
      <w:u w:val="none"/>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rPr>
      <w:rFonts w:cs="Courier New"/>
    </w:rPr>
  </w:style>
  <w:style w:type="character" w:customStyle="1" w:styleId="ListLabel33">
    <w:name w:val="ListLabel 33"/>
  </w:style>
  <w:style w:type="character" w:customStyle="1" w:styleId="ListLabel34">
    <w:name w:val="ListLabel 34"/>
  </w:style>
  <w:style w:type="character" w:customStyle="1" w:styleId="ListLabel35">
    <w:name w:val="ListLabel 35"/>
    <w:rPr>
      <w:rFonts w:cs="Courier New"/>
    </w:rPr>
  </w:style>
  <w:style w:type="character" w:customStyle="1" w:styleId="ListLabel36">
    <w:name w:val="ListLabel 36"/>
  </w:style>
  <w:style w:type="character" w:customStyle="1" w:styleId="ListLabel37">
    <w:name w:val="ListLabel 37"/>
    <w:rPr>
      <w:color w:val="auto"/>
      <w:sz w:val="18"/>
    </w:rPr>
  </w:style>
  <w:style w:type="character" w:customStyle="1" w:styleId="ListLabel38">
    <w:name w:val="ListLabel 38"/>
    <w:rPr>
      <w:rFonts w:cs="Courier New"/>
    </w:rPr>
  </w:style>
  <w:style w:type="character" w:customStyle="1" w:styleId="ListLabel39">
    <w:name w:val="ListLabel 39"/>
  </w:style>
  <w:style w:type="character" w:customStyle="1" w:styleId="ListLabel40">
    <w:name w:val="ListLabel 40"/>
  </w:style>
  <w:style w:type="character" w:customStyle="1" w:styleId="ListLabel41">
    <w:name w:val="ListLabel 41"/>
    <w:rPr>
      <w:rFonts w:cs="Courier New"/>
    </w:rPr>
  </w:style>
  <w:style w:type="character" w:customStyle="1" w:styleId="ListLabel42">
    <w:name w:val="ListLabel 42"/>
  </w:style>
  <w:style w:type="character" w:customStyle="1" w:styleId="ListLabel43">
    <w:name w:val="ListLabel 43"/>
  </w:style>
  <w:style w:type="character" w:customStyle="1" w:styleId="ListLabel44">
    <w:name w:val="ListLabel 44"/>
    <w:rPr>
      <w:rFonts w:cs="Courier New"/>
    </w:rPr>
  </w:style>
  <w:style w:type="character" w:customStyle="1" w:styleId="ListLabel45">
    <w:name w:val="ListLabel 45"/>
  </w:style>
  <w:style w:type="character" w:customStyle="1" w:styleId="ListLabel46">
    <w:name w:val="ListLabel 46"/>
  </w:style>
  <w:style w:type="character" w:customStyle="1" w:styleId="ListLabel47">
    <w:name w:val="ListLabel 47"/>
    <w:rPr>
      <w:rFonts w:cs="Courier New"/>
    </w:rPr>
  </w:style>
  <w:style w:type="character" w:customStyle="1" w:styleId="ListLabel48">
    <w:name w:val="ListLabel 48"/>
  </w:style>
  <w:style w:type="character" w:customStyle="1" w:styleId="ListLabel49">
    <w:name w:val="ListLabel 49"/>
  </w:style>
  <w:style w:type="character" w:customStyle="1" w:styleId="ListLabel50">
    <w:name w:val="ListLabel 50"/>
    <w:rPr>
      <w:rFonts w:cs="Courier New"/>
    </w:rPr>
  </w:style>
  <w:style w:type="character" w:customStyle="1" w:styleId="ListLabel51">
    <w:name w:val="ListLabel 51"/>
  </w:style>
  <w:style w:type="character" w:customStyle="1" w:styleId="ListLabel52">
    <w:name w:val="ListLabel 52"/>
  </w:style>
  <w:style w:type="character" w:customStyle="1" w:styleId="ListLabel53">
    <w:name w:val="ListLabel 53"/>
    <w:rPr>
      <w:rFonts w:cs="Courier New"/>
    </w:rPr>
  </w:style>
  <w:style w:type="character" w:customStyle="1" w:styleId="ListLabel54">
    <w:name w:val="ListLabel 54"/>
  </w:style>
  <w:style w:type="character" w:customStyle="1" w:styleId="ListLabel55">
    <w:name w:val="ListLabel 55"/>
  </w:style>
  <w:style w:type="character" w:customStyle="1" w:styleId="ListLabel56">
    <w:name w:val="ListLabel 56"/>
    <w:rPr>
      <w:rFonts w:cs="Courier New"/>
    </w:rPr>
  </w:style>
  <w:style w:type="character" w:customStyle="1" w:styleId="ListLabel57">
    <w:name w:val="ListLabel 57"/>
  </w:style>
  <w:style w:type="character" w:customStyle="1" w:styleId="ListLabel58">
    <w:name w:val="ListLabel 58"/>
  </w:style>
  <w:style w:type="character" w:customStyle="1" w:styleId="ListLabel59">
    <w:name w:val="ListLabel 59"/>
    <w:rPr>
      <w:rFonts w:cs="Courier New"/>
    </w:rPr>
  </w:style>
  <w:style w:type="character" w:customStyle="1" w:styleId="ListLabel60">
    <w:name w:val="ListLabel 60"/>
  </w:style>
  <w:style w:type="character" w:customStyle="1" w:styleId="ListLabel61">
    <w:name w:val="ListLabel 61"/>
  </w:style>
  <w:style w:type="character" w:customStyle="1" w:styleId="ListLabel62">
    <w:name w:val="ListLabel 62"/>
    <w:rPr>
      <w:rFonts w:cs="Courier New"/>
    </w:rPr>
  </w:style>
  <w:style w:type="character" w:customStyle="1" w:styleId="ListLabel63">
    <w:name w:val="ListLabel 63"/>
  </w:style>
  <w:style w:type="character" w:customStyle="1" w:styleId="ListLabel64">
    <w:name w:val="ListLabel 64"/>
    <w:rPr>
      <w:color w:val="auto"/>
      <w:sz w:val="18"/>
    </w:rPr>
  </w:style>
  <w:style w:type="character" w:customStyle="1" w:styleId="ListLabel65">
    <w:name w:val="ListLabel 65"/>
    <w:rPr>
      <w:rFonts w:cs="Courier New"/>
    </w:rPr>
  </w:style>
  <w:style w:type="character" w:customStyle="1" w:styleId="ListLabel66">
    <w:name w:val="ListLabel 66"/>
  </w:style>
  <w:style w:type="character" w:customStyle="1" w:styleId="ListLabel67">
    <w:name w:val="ListLabel 67"/>
  </w:style>
  <w:style w:type="character" w:customStyle="1" w:styleId="ListLabel68">
    <w:name w:val="ListLabel 68"/>
    <w:rPr>
      <w:rFonts w:cs="Courier New"/>
    </w:rPr>
  </w:style>
  <w:style w:type="character" w:customStyle="1" w:styleId="ListLabel69">
    <w:name w:val="ListLabel 69"/>
  </w:style>
  <w:style w:type="character" w:customStyle="1" w:styleId="ListLabel70">
    <w:name w:val="ListLabel 70"/>
  </w:style>
  <w:style w:type="character" w:customStyle="1" w:styleId="ListLabel71">
    <w:name w:val="ListLabel 71"/>
    <w:rPr>
      <w:rFonts w:cs="Courier New"/>
    </w:rPr>
  </w:style>
  <w:style w:type="character" w:customStyle="1" w:styleId="ListLabel72">
    <w:name w:val="ListLabel 72"/>
  </w:style>
  <w:style w:type="character" w:customStyle="1" w:styleId="ListLabel73">
    <w:name w:val="ListLabel 73"/>
    <w:rPr>
      <w:color w:val="auto"/>
      <w:sz w:val="18"/>
    </w:rPr>
  </w:style>
  <w:style w:type="character" w:customStyle="1" w:styleId="ListLabel74">
    <w:name w:val="ListLabel 74"/>
    <w:rPr>
      <w:rFonts w:cs="Courier New"/>
    </w:rPr>
  </w:style>
  <w:style w:type="character" w:customStyle="1" w:styleId="ListLabel75">
    <w:name w:val="ListLabel 75"/>
  </w:style>
  <w:style w:type="character" w:customStyle="1" w:styleId="ListLabel76">
    <w:name w:val="ListLabel 76"/>
  </w:style>
  <w:style w:type="character" w:customStyle="1" w:styleId="ListLabel77">
    <w:name w:val="ListLabel 77"/>
    <w:rPr>
      <w:rFonts w:cs="Courier New"/>
    </w:rPr>
  </w:style>
  <w:style w:type="character" w:customStyle="1" w:styleId="ListLabel78">
    <w:name w:val="ListLabel 78"/>
  </w:style>
  <w:style w:type="character" w:customStyle="1" w:styleId="ListLabel79">
    <w:name w:val="ListLabel 79"/>
  </w:style>
  <w:style w:type="character" w:customStyle="1" w:styleId="ListLabel80">
    <w:name w:val="ListLabel 80"/>
    <w:rPr>
      <w:rFonts w:cs="Courier New"/>
    </w:rPr>
  </w:style>
  <w:style w:type="character" w:customStyle="1" w:styleId="ListLabel81">
    <w:name w:val="ListLabel 81"/>
  </w:style>
  <w:style w:type="character" w:customStyle="1" w:styleId="ListLabel82">
    <w:name w:val="ListLabel 82"/>
    <w:rPr>
      <w:color w:val="auto"/>
      <w:u w:val="none"/>
    </w:rPr>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rPr>
      <w:rFonts w:cs="Courier New"/>
    </w:rPr>
  </w:style>
  <w:style w:type="character" w:customStyle="1" w:styleId="ListLabel87">
    <w:name w:val="ListLabel 87"/>
  </w:style>
  <w:style w:type="character" w:customStyle="1" w:styleId="ListLabel88">
    <w:name w:val="ListLabel 88"/>
  </w:style>
  <w:style w:type="character" w:customStyle="1" w:styleId="ListLabel89">
    <w:name w:val="ListLabel 89"/>
    <w:rPr>
      <w:rFonts w:cs="Courier New"/>
    </w:rPr>
  </w:style>
  <w:style w:type="character" w:customStyle="1" w:styleId="ListLabel90">
    <w:name w:val="ListLabel 90"/>
  </w:style>
  <w:style w:type="character" w:customStyle="1" w:styleId="ListLabel91">
    <w:name w:val="ListLabel 91"/>
  </w:style>
  <w:style w:type="character" w:customStyle="1" w:styleId="ListLabel92">
    <w:name w:val="ListLabel 92"/>
    <w:rPr>
      <w:rFonts w:cs="Courier New"/>
    </w:rPr>
  </w:style>
  <w:style w:type="character" w:customStyle="1" w:styleId="ListLabel93">
    <w:name w:val="ListLabel 93"/>
  </w:style>
  <w:style w:type="character" w:customStyle="1" w:styleId="ListLabel94">
    <w:name w:val="ListLabel 94"/>
  </w:style>
  <w:style w:type="character" w:customStyle="1" w:styleId="ListLabel95">
    <w:name w:val="ListLabel 95"/>
    <w:rPr>
      <w:rFonts w:cs="Courier New"/>
    </w:rPr>
  </w:style>
  <w:style w:type="character" w:customStyle="1" w:styleId="ListLabel96">
    <w:name w:val="ListLabel 96"/>
  </w:style>
  <w:style w:type="character" w:customStyle="1" w:styleId="ListLabel97">
    <w:name w:val="ListLabel 97"/>
  </w:style>
  <w:style w:type="character" w:customStyle="1" w:styleId="ListLabel98">
    <w:name w:val="ListLabel 98"/>
    <w:rPr>
      <w:rFonts w:cs="Courier New"/>
    </w:rPr>
  </w:style>
  <w:style w:type="character" w:customStyle="1" w:styleId="ListLabel99">
    <w:name w:val="ListLabel 99"/>
  </w:style>
  <w:style w:type="character" w:customStyle="1" w:styleId="ListLabel100">
    <w:name w:val="ListLabel 100"/>
    <w:rPr>
      <w:color w:val="auto"/>
      <w:u w:val="none"/>
    </w:rPr>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rPr>
      <w:rFonts w:cs="Courier New"/>
    </w:rPr>
  </w:style>
  <w:style w:type="character" w:customStyle="1" w:styleId="ListLabel105">
    <w:name w:val="ListLabel 105"/>
  </w:style>
  <w:style w:type="character" w:customStyle="1" w:styleId="ListLabel106">
    <w:name w:val="ListLabel 106"/>
  </w:style>
  <w:style w:type="character" w:customStyle="1" w:styleId="ListLabel107">
    <w:name w:val="ListLabel 107"/>
    <w:rPr>
      <w:rFonts w:cs="Courier New"/>
    </w:rPr>
  </w:style>
  <w:style w:type="character" w:customStyle="1" w:styleId="ListLabel108">
    <w:name w:val="ListLabel 108"/>
  </w:style>
  <w:style w:type="character" w:customStyle="1" w:styleId="ListLabel109">
    <w:name w:val="ListLabel 109"/>
    <w:rPr>
      <w:color w:val="4F81BD"/>
    </w:rPr>
  </w:style>
  <w:style w:type="character" w:customStyle="1" w:styleId="ListLabel110">
    <w:name w:val="ListLabel 110"/>
    <w:rPr>
      <w:color w:val="0084ED"/>
    </w:rPr>
  </w:style>
  <w:style w:type="character" w:customStyle="1" w:styleId="ListLabel111">
    <w:name w:val="ListLabel 111"/>
    <w:rPr>
      <w:color w:val="006390"/>
    </w:rPr>
  </w:style>
  <w:style w:type="character" w:customStyle="1" w:styleId="ListLabel112">
    <w:name w:val="ListLabel 112"/>
  </w:style>
  <w:style w:type="character" w:customStyle="1" w:styleId="ListLabel113">
    <w:name w:val="ListLabel 113"/>
    <w:rPr>
      <w:rFonts w:cs="Courier New"/>
    </w:rPr>
  </w:style>
  <w:style w:type="character" w:customStyle="1" w:styleId="ListLabel114">
    <w:name w:val="ListLabel 114"/>
  </w:style>
  <w:style w:type="character" w:customStyle="1" w:styleId="ListLabel115">
    <w:name w:val="ListLabel 115"/>
  </w:style>
  <w:style w:type="character" w:customStyle="1" w:styleId="ListLabel116">
    <w:name w:val="ListLabel 116"/>
    <w:rPr>
      <w:rFonts w:cs="Courier New"/>
    </w:rPr>
  </w:style>
  <w:style w:type="character" w:customStyle="1" w:styleId="ListLabel117">
    <w:name w:val="ListLabel 117"/>
  </w:style>
  <w:style w:type="character" w:customStyle="1" w:styleId="ListLabel118">
    <w:name w:val="ListLabel 118"/>
  </w:style>
  <w:style w:type="character" w:customStyle="1" w:styleId="ListLabel119">
    <w:name w:val="ListLabel 119"/>
    <w:rPr>
      <w:rFonts w:cs="Courier New"/>
    </w:rPr>
  </w:style>
  <w:style w:type="character" w:customStyle="1" w:styleId="ListLabel120">
    <w:name w:val="ListLabel 120"/>
  </w:style>
  <w:style w:type="character" w:customStyle="1" w:styleId="ListLabel121">
    <w:name w:val="ListLabel 121"/>
  </w:style>
  <w:style w:type="character" w:customStyle="1" w:styleId="ListLabel122">
    <w:name w:val="ListLabel 122"/>
    <w:rPr>
      <w:rFonts w:cs="Courier New"/>
    </w:rPr>
  </w:style>
  <w:style w:type="character" w:customStyle="1" w:styleId="ListLabel123">
    <w:name w:val="ListLabel 123"/>
  </w:style>
  <w:style w:type="character" w:customStyle="1" w:styleId="ListLabel124">
    <w:name w:val="ListLabel 124"/>
  </w:style>
  <w:style w:type="character" w:customStyle="1" w:styleId="ListLabel125">
    <w:name w:val="ListLabel 125"/>
    <w:rPr>
      <w:rFonts w:cs="Courier New"/>
    </w:rPr>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rFonts w:eastAsia="Calibri" w:cs="Arial"/>
    </w:rPr>
  </w:style>
  <w:style w:type="character" w:customStyle="1" w:styleId="ListLabel146">
    <w:name w:val="ListLabel 146"/>
    <w:rPr>
      <w:rFonts w:cs="Courier New"/>
    </w:rPr>
  </w:style>
  <w:style w:type="character" w:customStyle="1" w:styleId="ListLabel147">
    <w:name w:val="ListLabel 147"/>
  </w:style>
  <w:style w:type="character" w:customStyle="1" w:styleId="ListLabel148">
    <w:name w:val="ListLabel 148"/>
  </w:style>
  <w:style w:type="character" w:customStyle="1" w:styleId="ListLabel149">
    <w:name w:val="ListLabel 149"/>
    <w:rPr>
      <w:rFonts w:cs="Courier New"/>
    </w:rPr>
  </w:style>
  <w:style w:type="character" w:customStyle="1" w:styleId="ListLabel150">
    <w:name w:val="ListLabel 150"/>
  </w:style>
  <w:style w:type="character" w:customStyle="1" w:styleId="ListLabel151">
    <w:name w:val="ListLabel 151"/>
  </w:style>
  <w:style w:type="character" w:customStyle="1" w:styleId="ListLabel152">
    <w:name w:val="ListLabel 152"/>
    <w:rPr>
      <w:rFonts w:cs="Courier New"/>
    </w:rPr>
  </w:style>
  <w:style w:type="character" w:customStyle="1" w:styleId="ListLabel153">
    <w:name w:val="ListLabel 153"/>
  </w:style>
  <w:style w:type="character" w:customStyle="1" w:styleId="ListLabel154">
    <w:name w:val="ListLabel 154"/>
    <w:rPr>
      <w:rFonts w:eastAsia="Calibri" w:cs="Arial"/>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rPr>
      <w:rFonts w:cs="Courier New"/>
    </w:rPr>
  </w:style>
  <w:style w:type="character" w:customStyle="1" w:styleId="ListLabel159">
    <w:name w:val="ListLabel 159"/>
  </w:style>
  <w:style w:type="character" w:customStyle="1" w:styleId="ListLabel160">
    <w:name w:val="ListLabel 160"/>
  </w:style>
  <w:style w:type="character" w:customStyle="1" w:styleId="ListLabel161">
    <w:name w:val="ListLabel 161"/>
    <w:rPr>
      <w:rFonts w:cs="Courier New"/>
    </w:rPr>
  </w:style>
  <w:style w:type="character" w:customStyle="1" w:styleId="ListLabel162">
    <w:name w:val="ListLabel 162"/>
  </w:style>
  <w:style w:type="character" w:customStyle="1" w:styleId="ListLabel163">
    <w:name w:val="ListLabel 163"/>
    <w:rPr>
      <w:rFonts w:eastAsia="Calibri" w:cs="Arial"/>
      <w:color w:val="auto"/>
      <w:u w:val="none"/>
    </w:rPr>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rPr>
      <w:rFonts w:cs="Courier New"/>
    </w:rPr>
  </w:style>
  <w:style w:type="character" w:customStyle="1" w:styleId="ListLabel168">
    <w:name w:val="ListLabel 168"/>
  </w:style>
  <w:style w:type="character" w:customStyle="1" w:styleId="ListLabel169">
    <w:name w:val="ListLabel 169"/>
  </w:style>
  <w:style w:type="character" w:customStyle="1" w:styleId="ListLabel170">
    <w:name w:val="ListLabel 170"/>
    <w:rPr>
      <w:rFonts w:cs="Courier New"/>
    </w:rPr>
  </w:style>
  <w:style w:type="character" w:customStyle="1" w:styleId="ListLabel171">
    <w:name w:val="ListLabel 171"/>
  </w:style>
  <w:style w:type="character" w:customStyle="1" w:styleId="ListLabel172">
    <w:name w:val="ListLabel 172"/>
  </w:style>
  <w:style w:type="character" w:customStyle="1" w:styleId="ListLabel173">
    <w:name w:val="ListLabel 173"/>
    <w:rPr>
      <w:rFonts w:cs="Courier New"/>
    </w:rPr>
  </w:style>
  <w:style w:type="character" w:customStyle="1" w:styleId="ListLabel174">
    <w:name w:val="ListLabel 174"/>
  </w:style>
  <w:style w:type="character" w:customStyle="1" w:styleId="ListLabel175">
    <w:name w:val="ListLabel 175"/>
  </w:style>
  <w:style w:type="character" w:customStyle="1" w:styleId="ListLabel176">
    <w:name w:val="ListLabel 176"/>
    <w:rPr>
      <w:rFonts w:cs="Courier New"/>
    </w:rPr>
  </w:style>
  <w:style w:type="character" w:customStyle="1" w:styleId="ListLabel177">
    <w:name w:val="ListLabel 177"/>
  </w:style>
  <w:style w:type="character" w:customStyle="1" w:styleId="ListLabel178">
    <w:name w:val="ListLabel 178"/>
  </w:style>
  <w:style w:type="character" w:customStyle="1" w:styleId="ListLabel179">
    <w:name w:val="ListLabel 179"/>
    <w:rPr>
      <w:rFonts w:cs="Courier New"/>
    </w:rPr>
  </w:style>
  <w:style w:type="character" w:customStyle="1" w:styleId="ListLabel180">
    <w:name w:val="ListLabel 180"/>
  </w:style>
  <w:style w:type="character" w:customStyle="1" w:styleId="ListLabel181">
    <w:name w:val="ListLabel 181"/>
  </w:style>
  <w:style w:type="character" w:customStyle="1" w:styleId="ListLabel182">
    <w:name w:val="ListLabel 182"/>
    <w:rPr>
      <w:rFonts w:cs="Courier New"/>
    </w:rPr>
  </w:style>
  <w:style w:type="character" w:customStyle="1" w:styleId="ListLabel183">
    <w:name w:val="ListLabel 183"/>
  </w:style>
  <w:style w:type="character" w:customStyle="1" w:styleId="ListLabel184">
    <w:name w:val="ListLabel 184"/>
  </w:style>
  <w:style w:type="character" w:customStyle="1" w:styleId="ListLabel185">
    <w:name w:val="ListLabel 185"/>
    <w:rPr>
      <w:rFonts w:cs="Courier New"/>
    </w:rPr>
  </w:style>
  <w:style w:type="character" w:customStyle="1" w:styleId="ListLabel186">
    <w:name w:val="ListLabel 186"/>
  </w:style>
  <w:style w:type="character" w:customStyle="1" w:styleId="ListLabel187">
    <w:name w:val="ListLabel 187"/>
  </w:style>
  <w:style w:type="character" w:customStyle="1" w:styleId="ListLabel188">
    <w:name w:val="ListLabel 188"/>
    <w:rPr>
      <w:rFonts w:cs="Courier New"/>
    </w:rPr>
  </w:style>
  <w:style w:type="character" w:customStyle="1" w:styleId="ListLabel189">
    <w:name w:val="ListLabel 189"/>
  </w:style>
  <w:style w:type="character" w:customStyle="1" w:styleId="ListLabel190">
    <w:name w:val="ListLabel 190"/>
    <w:rPr>
      <w:rFonts w:ascii="Roboto" w:eastAsia="Roboto" w:hAnsi="Roboto" w:cs="Roboto"/>
      <w:color w:val="006494"/>
      <w:sz w:val="20"/>
    </w:rPr>
  </w:style>
  <w:style w:type="character" w:customStyle="1" w:styleId="ListLabel191">
    <w:name w:val="ListLabel 191"/>
    <w:rPr>
      <w:rFonts w:ascii="Arial" w:eastAsia="Arial" w:hAnsi="Arial" w:cs="Arial"/>
      <w:lang w:val="en-GB"/>
    </w:rPr>
  </w:style>
  <w:style w:type="character" w:customStyle="1" w:styleId="ListLabel192">
    <w:name w:val="ListLabel 192"/>
    <w:rPr>
      <w:rFonts w:ascii="Arial" w:eastAsia="Arial" w:hAnsi="Arial" w:cs="Arial"/>
      <w:sz w:val="18"/>
      <w:szCs w:val="18"/>
    </w:rPr>
  </w:style>
  <w:style w:type="character" w:customStyle="1" w:styleId="ListLabel193">
    <w:name w:val="ListLabel 193"/>
    <w:rPr>
      <w:rFonts w:ascii="Arial" w:eastAsia="Arial" w:hAnsi="Arial" w:cs="Arial"/>
    </w:rPr>
  </w:style>
  <w:style w:type="paragraph" w:styleId="FootnoteText">
    <w:name w:val="footnote text"/>
    <w:basedOn w:val="Normal"/>
    <w:rPr>
      <w:sz w:val="20"/>
      <w:szCs w:val="20"/>
    </w:rPr>
  </w:style>
  <w:style w:type="character" w:customStyle="1" w:styleId="TextonotapieCar">
    <w:name w:val="Texto nota pie Car"/>
    <w:basedOn w:val="DefaultParagraphFont"/>
    <w:rPr>
      <w:sz w:val="20"/>
      <w:szCs w:val="20"/>
    </w:rPr>
  </w:style>
  <w:style w:type="character" w:styleId="FootnoteReference">
    <w:name w:val="footnote reference"/>
    <w:basedOn w:val="DefaultParagraphFont"/>
    <w:rPr>
      <w:position w:val="0"/>
      <w:vertAlign w:val="superscript"/>
    </w:rPr>
  </w:style>
  <w:style w:type="character" w:styleId="Hyperlink">
    <w:name w:val="Hyperlink"/>
    <w:basedOn w:val="DefaultParagraphFont"/>
    <w:rPr>
      <w:color w:val="467886"/>
      <w:u w:val="single"/>
    </w:rPr>
  </w:style>
  <w:style w:type="paragraph" w:styleId="Title">
    <w:name w:val="Title"/>
    <w:basedOn w:val="Normal"/>
    <w:link w:val="TitleChar"/>
    <w:uiPriority w:val="10"/>
    <w:qFormat/>
    <w:rsid w:val="00741380"/>
    <w:pPr>
      <w:suppressAutoHyphens w:val="0"/>
      <w:autoSpaceDE w:val="0"/>
      <w:spacing w:before="252"/>
      <w:ind w:right="345"/>
      <w:jc w:val="center"/>
      <w:textAlignment w:val="auto"/>
    </w:pPr>
    <w:rPr>
      <w:rFonts w:ascii="Arial" w:eastAsia="Arial" w:hAnsi="Arial" w:cs="Arial"/>
      <w:b/>
      <w:bCs/>
      <w:sz w:val="28"/>
      <w:szCs w:val="28"/>
      <w:lang w:val="es-ES"/>
    </w:rPr>
  </w:style>
  <w:style w:type="character" w:customStyle="1" w:styleId="TitleChar">
    <w:name w:val="Title Char"/>
    <w:basedOn w:val="DefaultParagraphFont"/>
    <w:link w:val="Title"/>
    <w:uiPriority w:val="10"/>
    <w:rsid w:val="00741380"/>
    <w:rPr>
      <w:rFonts w:ascii="Arial" w:eastAsia="Arial" w:hAnsi="Arial" w:cs="Arial"/>
      <w:b/>
      <w:bCs/>
      <w:sz w:val="28"/>
      <w:szCs w:val="28"/>
      <w:lang w:val="es-ES"/>
    </w:rPr>
  </w:style>
  <w:style w:type="paragraph" w:styleId="NormalWeb">
    <w:name w:val="Normal (Web)"/>
    <w:basedOn w:val="Normal"/>
    <w:uiPriority w:val="99"/>
    <w:unhideWhenUsed/>
    <w:rsid w:val="00741380"/>
    <w:pPr>
      <w:suppressAutoHyphens w:val="0"/>
      <w:autoSpaceDE w:val="0"/>
      <w:textAlignment w:val="auto"/>
    </w:pPr>
    <w:rPr>
      <w:rFonts w:ascii="Times New Roman" w:eastAsia="Arial" w:hAnsi="Times New Roman" w:cs="Times New Roman"/>
      <w:sz w:val="24"/>
      <w:szCs w:val="24"/>
      <w:lang w:val="es-ES"/>
    </w:rPr>
  </w:style>
  <w:style w:type="paragraph" w:customStyle="1" w:styleId="CommentText1">
    <w:name w:val="Comment Text1"/>
    <w:basedOn w:val="Normal"/>
    <w:rPr>
      <w:sz w:val="20"/>
      <w:szCs w:val="20"/>
    </w:rPr>
  </w:style>
  <w:style w:type="character" w:customStyle="1" w:styleId="CommentTextChar">
    <w:name w:val="Comment Text Char"/>
    <w:basedOn w:val="DefaultParagraphFont"/>
    <w:rPr>
      <w:sz w:val="20"/>
      <w:szCs w:val="20"/>
    </w:rPr>
  </w:style>
  <w:style w:type="character" w:customStyle="1" w:styleId="CommentReference1">
    <w:name w:val="Comment Reference1"/>
    <w:basedOn w:val="DefaultParagraphFont"/>
    <w:rPr>
      <w:sz w:val="16"/>
      <w:szCs w:val="16"/>
    </w:rPr>
  </w:style>
  <w:style w:type="character" w:customStyle="1" w:styleId="FooterChar">
    <w:name w:val="Footer Char"/>
    <w:basedOn w:val="DefaultParagraphFont"/>
  </w:style>
  <w:style w:type="numbering" w:customStyle="1" w:styleId="NoListWW">
    <w:name w:val="No List (WW)"/>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table" w:customStyle="1" w:styleId="NormalTable0">
    <w:name w:val="Normal Table0"/>
    <w:uiPriority w:val="2"/>
    <w:semiHidden/>
    <w:unhideWhenUsed/>
    <w:qFormat/>
    <w:rsid w:val="00553545"/>
    <w:pPr>
      <w:autoSpaceDE w:val="0"/>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europe.org/our-priorities/research-data/research-data-management/" TargetMode="External"/><Relationship Id="rId13" Type="http://schemas.openxmlformats.org/officeDocument/2006/relationships/hyperlink" Target="https://portal.fwf.ac.at/workspaces/Strateg-Dok/Dokumente/OpenAccess/05_Open_Data/Data_Policy/02_Update-DMP-2021/Science%20Europe%20Criteria%20for%20the%20selection%20of%20trustworthy%20repositor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cc.ac.uk/sites/default/files/documents/publications/reports/guides/How_To_License_Research_Dat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c.europa.eu/info/funding-tenders/opportunities/docs/2021-2027/horizon/guidance/european-code-of-conduct-for-research-integrity_horizon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d-alliance.github.io/metadata-directory/standards/" TargetMode="External"/><Relationship Id="rId5" Type="http://schemas.openxmlformats.org/officeDocument/2006/relationships/webSettings" Target="webSettings.xml"/><Relationship Id="rId15" Type="http://schemas.openxmlformats.org/officeDocument/2006/relationships/hyperlink" Target="http://ec.europa.eu/research/participants/data/ref/fp7/89888/ethics-for-researchers_en.pdf" TargetMode="External"/><Relationship Id="rId10" Type="http://schemas.openxmlformats.org/officeDocument/2006/relationships/hyperlink" Target="http://www.dcc.ac.uk/resources/metadata-standards/lis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wf.ac.at/en/about-us/what-we-do/open-science/research-data-management" TargetMode="External"/><Relationship Id="rId14" Type="http://schemas.openxmlformats.org/officeDocument/2006/relationships/hyperlink" Target="http://www.re3dat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5CB81-37CF-4F0B-8174-831A998F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1874</Words>
  <Characters>10684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VI-UCR</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Rieck, Katharina</dc:creator>
  <cp:keywords>docId,A9AAF452E0F95ED158C97AFA8C99BC0A</cp:keywords>
  <cp:lastModifiedBy>Andrea Marín Campos</cp:lastModifiedBy>
  <cp:revision>2</cp:revision>
  <cp:lastPrinted>2024-09-11T18:01:00Z</cp:lastPrinted>
  <dcterms:created xsi:type="dcterms:W3CDTF">2024-10-04T17:38:00Z</dcterms:created>
  <dcterms:modified xsi:type="dcterms:W3CDTF">2024-10-04T17:38:00Z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FWF</vt:lpwstr>
  </property>
  <property fmtid="{D5CDD505-2E9C-101B-9397-08002B2CF9AE}" pid="4" name="ContentTypeId">
    <vt:lpwstr>0x010100464D6544A015444385B10BEB1E534503</vt:lpwstr>
  </property>
  <property fmtid="{D5CDD505-2E9C-101B-9397-08002B2CF9AE}" pid="5" name="DocSecurity">
    <vt:r8>4</vt:r8>
  </property>
  <property fmtid="{D5CDD505-2E9C-101B-9397-08002B2CF9AE}" pid="6" name="_dlc_DocIdItemGuid">
    <vt:lpwstr>7d8771ee-77f7-422b-9065-046e0e79baef</vt:lpwstr>
  </property>
</Properties>
</file>